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7A" w:rsidRPr="008266AB" w:rsidRDefault="009077D7" w:rsidP="00F879AD">
      <w:pPr>
        <w:pStyle w:val="Default"/>
        <w:ind w:left="720" w:hanging="900"/>
        <w:rPr>
          <w:rFonts w:asciiTheme="minorHAnsi" w:hAnsiTheme="minorHAnsi"/>
          <w:color w:val="15355C"/>
          <w:lang w:val="en-GB"/>
        </w:rPr>
      </w:pPr>
      <w:r>
        <w:rPr>
          <w:rFonts w:asciiTheme="minorHAnsi" w:hAnsiTheme="minorHAnsi"/>
          <w:color w:val="15355C"/>
          <w:lang w:val="en-GB"/>
        </w:rPr>
        <w:t xml:space="preserve">                   </w:t>
      </w:r>
      <w:r w:rsidRPr="008266AB">
        <w:rPr>
          <w:rFonts w:asciiTheme="minorHAnsi" w:hAnsiTheme="minorHAnsi"/>
          <w:noProof/>
        </w:rPr>
        <w:drawing>
          <wp:inline distT="0" distB="0" distL="0" distR="0" wp14:anchorId="4700C5F0" wp14:editId="03B66913">
            <wp:extent cx="1242483" cy="920066"/>
            <wp:effectExtent l="0" t="0" r="0" b="0"/>
            <wp:docPr id="3" name="Picture 7" descr="Description: C:\Users\ufuk.atay\Desktop\tubi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ufuk.atay\Desktop\tubit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000" cy="925633"/>
                    </a:xfrm>
                    <a:prstGeom prst="rect">
                      <a:avLst/>
                    </a:prstGeom>
                    <a:noFill/>
                    <a:ln>
                      <a:noFill/>
                    </a:ln>
                  </pic:spPr>
                </pic:pic>
              </a:graphicData>
            </a:graphic>
          </wp:inline>
        </w:drawing>
      </w:r>
      <w:r w:rsidR="00F879AD">
        <w:rPr>
          <w:noProof/>
        </w:rPr>
        <w:t xml:space="preserve">                                     </w:t>
      </w:r>
      <w:r w:rsidR="00416509">
        <w:rPr>
          <w:noProof/>
        </w:rPr>
        <w:t xml:space="preserve">                 </w:t>
      </w:r>
      <w:bookmarkStart w:id="0" w:name="_GoBack"/>
      <w:bookmarkEnd w:id="0"/>
      <w:r w:rsidR="00F879AD">
        <w:rPr>
          <w:noProof/>
        </w:rPr>
        <w:t xml:space="preserve">                            </w:t>
      </w:r>
      <w:r>
        <w:rPr>
          <w:noProof/>
        </w:rPr>
        <w:drawing>
          <wp:inline distT="0" distB="0" distL="0" distR="0" wp14:anchorId="3B1D10CC" wp14:editId="651A3C19">
            <wp:extent cx="858886" cy="771525"/>
            <wp:effectExtent l="0" t="0" r="0" b="0"/>
            <wp:docPr id="7" name="Picture 7" descr="http://www.psf.gov.pk/images/ico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f.gov.pk/images/icon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1163" cy="827467"/>
                    </a:xfrm>
                    <a:prstGeom prst="rect">
                      <a:avLst/>
                    </a:prstGeom>
                    <a:noFill/>
                    <a:ln>
                      <a:noFill/>
                    </a:ln>
                  </pic:spPr>
                </pic:pic>
              </a:graphicData>
            </a:graphic>
          </wp:inline>
        </w:drawing>
      </w:r>
    </w:p>
    <w:tbl>
      <w:tblPr>
        <w:tblStyle w:val="TableGrid"/>
        <w:tblW w:w="883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3866"/>
      </w:tblGrid>
      <w:tr w:rsidR="003A32BF" w:rsidRPr="008266AB" w:rsidTr="009077D7">
        <w:trPr>
          <w:trHeight w:val="983"/>
        </w:trPr>
        <w:tc>
          <w:tcPr>
            <w:tcW w:w="4967" w:type="dxa"/>
          </w:tcPr>
          <w:p w:rsidR="00CE727A" w:rsidRPr="008266AB" w:rsidRDefault="00CE727A" w:rsidP="003F45A9">
            <w:pPr>
              <w:pStyle w:val="Default"/>
              <w:rPr>
                <w:rFonts w:asciiTheme="minorHAnsi" w:hAnsiTheme="minorHAnsi"/>
                <w:color w:val="15355C"/>
                <w:lang w:val="en-GB"/>
              </w:rPr>
            </w:pPr>
          </w:p>
        </w:tc>
        <w:tc>
          <w:tcPr>
            <w:tcW w:w="3866" w:type="dxa"/>
          </w:tcPr>
          <w:p w:rsidR="00CE727A" w:rsidRPr="008266AB" w:rsidRDefault="00CE727A" w:rsidP="00E67BED">
            <w:pPr>
              <w:pStyle w:val="Default"/>
              <w:jc w:val="center"/>
              <w:rPr>
                <w:rFonts w:asciiTheme="minorHAnsi" w:hAnsiTheme="minorHAnsi"/>
                <w:color w:val="15355C"/>
                <w:lang w:val="en-GB"/>
              </w:rPr>
            </w:pPr>
          </w:p>
        </w:tc>
      </w:tr>
    </w:tbl>
    <w:p w:rsidR="00CC09D2" w:rsidRPr="008266AB" w:rsidRDefault="00CE727A" w:rsidP="003A32BF">
      <w:pPr>
        <w:ind w:right="-519"/>
        <w:jc w:val="center"/>
        <w:rPr>
          <w:rFonts w:asciiTheme="minorHAnsi" w:hAnsiTheme="minorHAnsi"/>
          <w:b/>
          <w:sz w:val="36"/>
          <w:szCs w:val="24"/>
        </w:rPr>
      </w:pPr>
      <w:r w:rsidRPr="008266AB">
        <w:rPr>
          <w:rFonts w:asciiTheme="minorHAnsi" w:hAnsiTheme="minorHAnsi"/>
          <w:b/>
          <w:sz w:val="36"/>
          <w:szCs w:val="24"/>
        </w:rPr>
        <w:t>Cal</w:t>
      </w:r>
      <w:r w:rsidR="0007193D" w:rsidRPr="008266AB">
        <w:rPr>
          <w:rFonts w:asciiTheme="minorHAnsi" w:hAnsiTheme="minorHAnsi"/>
          <w:b/>
          <w:sz w:val="36"/>
          <w:szCs w:val="24"/>
        </w:rPr>
        <w:t xml:space="preserve">l </w:t>
      </w:r>
      <w:r w:rsidR="00BF7A6F" w:rsidRPr="008266AB">
        <w:rPr>
          <w:rFonts w:asciiTheme="minorHAnsi" w:hAnsiTheme="minorHAnsi"/>
          <w:b/>
          <w:sz w:val="36"/>
          <w:szCs w:val="24"/>
        </w:rPr>
        <w:t xml:space="preserve">for </w:t>
      </w:r>
      <w:r w:rsidR="003A32BF" w:rsidRPr="008266AB">
        <w:rPr>
          <w:rFonts w:asciiTheme="minorHAnsi" w:hAnsiTheme="minorHAnsi"/>
          <w:b/>
          <w:sz w:val="36"/>
          <w:szCs w:val="24"/>
        </w:rPr>
        <w:t xml:space="preserve">Proposals </w:t>
      </w:r>
      <w:r w:rsidR="009A0C8F" w:rsidRPr="008266AB">
        <w:rPr>
          <w:rFonts w:asciiTheme="minorHAnsi" w:hAnsiTheme="minorHAnsi"/>
          <w:b/>
          <w:sz w:val="36"/>
          <w:szCs w:val="24"/>
        </w:rPr>
        <w:t>of</w:t>
      </w:r>
    </w:p>
    <w:p w:rsidR="009937A4" w:rsidRDefault="00CC09D2" w:rsidP="003A32BF">
      <w:pPr>
        <w:ind w:right="-519"/>
        <w:jc w:val="center"/>
        <w:rPr>
          <w:rFonts w:asciiTheme="minorHAnsi" w:hAnsiTheme="minorHAnsi"/>
          <w:b/>
          <w:sz w:val="36"/>
          <w:szCs w:val="24"/>
        </w:rPr>
      </w:pPr>
      <w:r w:rsidRPr="008266AB">
        <w:rPr>
          <w:rFonts w:asciiTheme="minorHAnsi" w:hAnsiTheme="minorHAnsi"/>
          <w:b/>
          <w:sz w:val="36"/>
          <w:szCs w:val="24"/>
        </w:rPr>
        <w:t>TU</w:t>
      </w:r>
      <w:r w:rsidR="0007193D" w:rsidRPr="008266AB">
        <w:rPr>
          <w:rFonts w:asciiTheme="minorHAnsi" w:hAnsiTheme="minorHAnsi"/>
          <w:b/>
          <w:sz w:val="36"/>
          <w:szCs w:val="24"/>
        </w:rPr>
        <w:t>BITAK</w:t>
      </w:r>
      <w:r w:rsidR="00BF7A6F" w:rsidRPr="008266AB">
        <w:rPr>
          <w:rFonts w:asciiTheme="minorHAnsi" w:hAnsiTheme="minorHAnsi"/>
          <w:b/>
          <w:sz w:val="36"/>
          <w:szCs w:val="24"/>
        </w:rPr>
        <w:t>-</w:t>
      </w:r>
      <w:r w:rsidR="0031332B">
        <w:rPr>
          <w:rFonts w:asciiTheme="minorHAnsi" w:hAnsiTheme="minorHAnsi"/>
          <w:b/>
          <w:sz w:val="36"/>
          <w:szCs w:val="24"/>
        </w:rPr>
        <w:t>PSF</w:t>
      </w:r>
      <w:r w:rsidRPr="008266AB">
        <w:rPr>
          <w:rFonts w:asciiTheme="minorHAnsi" w:hAnsiTheme="minorHAnsi"/>
          <w:b/>
          <w:sz w:val="36"/>
          <w:szCs w:val="24"/>
        </w:rPr>
        <w:t xml:space="preserve"> </w:t>
      </w:r>
      <w:r w:rsidR="0076173B" w:rsidRPr="008266AB">
        <w:rPr>
          <w:rFonts w:asciiTheme="minorHAnsi" w:hAnsiTheme="minorHAnsi"/>
          <w:b/>
          <w:sz w:val="36"/>
          <w:szCs w:val="24"/>
        </w:rPr>
        <w:t>Bilateral Cooperation Call</w:t>
      </w:r>
    </w:p>
    <w:p w:rsidR="0007193D" w:rsidRPr="008266AB" w:rsidRDefault="0007193D" w:rsidP="003A32BF">
      <w:pPr>
        <w:ind w:right="-519"/>
        <w:jc w:val="center"/>
        <w:rPr>
          <w:rFonts w:asciiTheme="minorHAnsi" w:hAnsiTheme="minorHAnsi" w:cs="Arial"/>
          <w:b/>
          <w:sz w:val="28"/>
          <w:szCs w:val="24"/>
        </w:rPr>
      </w:pPr>
    </w:p>
    <w:p w:rsidR="00BC24D6" w:rsidRPr="008266AB" w:rsidRDefault="00885C28" w:rsidP="003A32BF">
      <w:pPr>
        <w:pStyle w:val="Heading21"/>
        <w:spacing w:before="0" w:after="0"/>
        <w:ind w:left="284" w:hanging="284"/>
        <w:rPr>
          <w:rFonts w:asciiTheme="minorHAnsi" w:hAnsiTheme="minorHAnsi"/>
          <w:color w:val="0F243E" w:themeColor="text2" w:themeShade="80"/>
          <w:sz w:val="28"/>
          <w:szCs w:val="24"/>
        </w:rPr>
      </w:pPr>
      <w:r w:rsidRPr="008266AB">
        <w:rPr>
          <w:rFonts w:asciiTheme="minorHAnsi" w:hAnsiTheme="minorHAnsi"/>
          <w:color w:val="0F243E" w:themeColor="text2" w:themeShade="80"/>
          <w:sz w:val="28"/>
          <w:szCs w:val="24"/>
        </w:rPr>
        <w:t>Preamble</w:t>
      </w:r>
    </w:p>
    <w:p w:rsidR="000D2CE3" w:rsidRPr="008266AB" w:rsidRDefault="000D2CE3" w:rsidP="000D2CE3">
      <w:pPr>
        <w:pStyle w:val="Heading21"/>
        <w:numPr>
          <w:ilvl w:val="0"/>
          <w:numId w:val="0"/>
        </w:numPr>
        <w:spacing w:before="0" w:after="0"/>
        <w:ind w:left="360"/>
        <w:rPr>
          <w:rFonts w:asciiTheme="minorHAnsi" w:hAnsiTheme="minorHAnsi"/>
          <w:sz w:val="24"/>
          <w:szCs w:val="24"/>
        </w:rPr>
      </w:pPr>
    </w:p>
    <w:p w:rsidR="00066E32" w:rsidRPr="008266AB" w:rsidRDefault="00066E32" w:rsidP="003048CE">
      <w:pPr>
        <w:pStyle w:val="NormalWeb"/>
        <w:spacing w:before="0" w:beforeAutospacing="0" w:after="0" w:afterAutospacing="0"/>
        <w:jc w:val="both"/>
        <w:rPr>
          <w:rFonts w:asciiTheme="minorHAnsi" w:hAnsiTheme="minorHAnsi"/>
          <w:lang w:val="en-GB"/>
        </w:rPr>
      </w:pPr>
      <w:r w:rsidRPr="008266AB">
        <w:rPr>
          <w:rFonts w:asciiTheme="minorHAnsi" w:hAnsiTheme="minorHAnsi"/>
          <w:b/>
          <w:lang w:val="en-GB"/>
        </w:rPr>
        <w:t>The Scientific and Technologica</w:t>
      </w:r>
      <w:r w:rsidR="00F40C49" w:rsidRPr="008266AB">
        <w:rPr>
          <w:rFonts w:asciiTheme="minorHAnsi" w:hAnsiTheme="minorHAnsi"/>
          <w:b/>
          <w:lang w:val="en-GB"/>
        </w:rPr>
        <w:t>l Research Council of Turkey (TUBI</w:t>
      </w:r>
      <w:r w:rsidRPr="008266AB">
        <w:rPr>
          <w:rFonts w:asciiTheme="minorHAnsi" w:hAnsiTheme="minorHAnsi"/>
          <w:b/>
          <w:lang w:val="en-GB"/>
        </w:rPr>
        <w:t>TAK)</w:t>
      </w:r>
      <w:r w:rsidRPr="008266AB">
        <w:rPr>
          <w:rFonts w:asciiTheme="minorHAnsi" w:hAnsiTheme="minorHAnsi"/>
          <w:lang w:val="en-GB"/>
        </w:rPr>
        <w:t xml:space="preserve"> is the leading agency for management, funding and conduct of research in Turkey. It was established in 1963 with a mission to advance science and technology, conduct research and support Turkish researchers. The Council is an </w:t>
      </w:r>
      <w:r w:rsidR="00422EBF" w:rsidRPr="008266AB">
        <w:rPr>
          <w:rFonts w:asciiTheme="minorHAnsi" w:hAnsiTheme="minorHAnsi"/>
          <w:lang w:val="en-GB"/>
        </w:rPr>
        <w:t>affiliated</w:t>
      </w:r>
      <w:r w:rsidRPr="008266AB">
        <w:rPr>
          <w:rFonts w:asciiTheme="minorHAnsi" w:hAnsiTheme="minorHAnsi"/>
          <w:lang w:val="en-GB"/>
        </w:rPr>
        <w:t xml:space="preserve"> institution </w:t>
      </w:r>
      <w:r w:rsidR="00422EBF" w:rsidRPr="008266AB">
        <w:rPr>
          <w:rFonts w:asciiTheme="minorHAnsi" w:hAnsiTheme="minorHAnsi"/>
          <w:lang w:val="en-GB"/>
        </w:rPr>
        <w:t xml:space="preserve">for Ministry of Science, Industry and Technology </w:t>
      </w:r>
      <w:r w:rsidRPr="008266AB">
        <w:rPr>
          <w:rFonts w:asciiTheme="minorHAnsi" w:hAnsiTheme="minorHAnsi"/>
          <w:lang w:val="en-GB"/>
        </w:rPr>
        <w:t>and is governed by a Sci</w:t>
      </w:r>
      <w:r w:rsidR="00422EBF" w:rsidRPr="008266AB">
        <w:rPr>
          <w:rFonts w:asciiTheme="minorHAnsi" w:hAnsiTheme="minorHAnsi"/>
          <w:lang w:val="en-GB"/>
        </w:rPr>
        <w:t xml:space="preserve">entific Board whose members </w:t>
      </w:r>
      <w:proofErr w:type="gramStart"/>
      <w:r w:rsidR="00422EBF" w:rsidRPr="008266AB">
        <w:rPr>
          <w:rFonts w:asciiTheme="minorHAnsi" w:hAnsiTheme="minorHAnsi"/>
          <w:lang w:val="en-GB"/>
        </w:rPr>
        <w:t>are</w:t>
      </w:r>
      <w:proofErr w:type="gramEnd"/>
      <w:r w:rsidR="00422EBF" w:rsidRPr="008266AB">
        <w:rPr>
          <w:rFonts w:asciiTheme="minorHAnsi" w:hAnsiTheme="minorHAnsi"/>
          <w:lang w:val="en-GB"/>
        </w:rPr>
        <w:t xml:space="preserve"> </w:t>
      </w:r>
      <w:r w:rsidRPr="008266AB">
        <w:rPr>
          <w:rFonts w:asciiTheme="minorHAnsi" w:hAnsiTheme="minorHAnsi"/>
          <w:lang w:val="en-GB"/>
        </w:rPr>
        <w:t>selected from prominent scholars from universities, industry and research institutions.</w:t>
      </w:r>
    </w:p>
    <w:p w:rsidR="000D2CE3" w:rsidRPr="008266AB" w:rsidRDefault="000D2CE3" w:rsidP="003048CE">
      <w:pPr>
        <w:pStyle w:val="NormalWeb"/>
        <w:spacing w:before="0" w:beforeAutospacing="0" w:after="0" w:afterAutospacing="0"/>
        <w:jc w:val="both"/>
        <w:rPr>
          <w:rFonts w:asciiTheme="minorHAnsi" w:hAnsiTheme="minorHAnsi"/>
          <w:lang w:val="en-GB"/>
        </w:rPr>
      </w:pPr>
    </w:p>
    <w:p w:rsidR="00066E32" w:rsidRPr="008266AB" w:rsidRDefault="00066E32" w:rsidP="003048CE">
      <w:pPr>
        <w:pStyle w:val="NormalWeb"/>
        <w:spacing w:before="0" w:beforeAutospacing="0" w:after="0" w:afterAutospacing="0"/>
        <w:jc w:val="both"/>
        <w:rPr>
          <w:rFonts w:asciiTheme="minorHAnsi" w:hAnsiTheme="minorHAnsi"/>
          <w:lang w:val="en-GB"/>
        </w:rPr>
      </w:pPr>
      <w:r w:rsidRPr="008266AB">
        <w:rPr>
          <w:rFonts w:asciiTheme="minorHAnsi" w:hAnsiTheme="minorHAnsi"/>
          <w:lang w:val="en-GB"/>
        </w:rPr>
        <w:t>T</w:t>
      </w:r>
      <w:r w:rsidR="00F40C49" w:rsidRPr="008266AB">
        <w:rPr>
          <w:rFonts w:asciiTheme="minorHAnsi" w:hAnsiTheme="minorHAnsi"/>
          <w:lang w:val="en-GB"/>
        </w:rPr>
        <w:t>UBI</w:t>
      </w:r>
      <w:r w:rsidRPr="008266AB">
        <w:rPr>
          <w:rFonts w:asciiTheme="minorHAnsi" w:hAnsiTheme="minorHAnsi"/>
          <w:lang w:val="en-GB"/>
        </w:rPr>
        <w:t>TAK is responsible for promoting, developing, organizing, conducting and coordinating research and development in line with national targets and priorities.</w:t>
      </w:r>
      <w:r w:rsidR="00F40C49" w:rsidRPr="008266AB">
        <w:rPr>
          <w:rFonts w:asciiTheme="minorHAnsi" w:hAnsiTheme="minorHAnsi"/>
          <w:lang w:val="en-GB"/>
        </w:rPr>
        <w:t xml:space="preserve"> In addition, TUBITAK </w:t>
      </w:r>
      <w:r w:rsidR="00F87C07" w:rsidRPr="008266AB">
        <w:rPr>
          <w:rFonts w:asciiTheme="minorHAnsi" w:hAnsiTheme="minorHAnsi"/>
          <w:lang w:val="en-GB"/>
        </w:rPr>
        <w:t>carries out and monitors international scientific and technological collaboration activities with the rest of the world through Directorate for International Cooperation.</w:t>
      </w:r>
    </w:p>
    <w:p w:rsidR="000D2CE3" w:rsidRPr="008266AB" w:rsidRDefault="000D2CE3" w:rsidP="003048CE">
      <w:pPr>
        <w:pStyle w:val="NormalWeb"/>
        <w:spacing w:before="0" w:beforeAutospacing="0" w:after="0" w:afterAutospacing="0"/>
        <w:jc w:val="both"/>
        <w:rPr>
          <w:rFonts w:asciiTheme="minorHAnsi" w:hAnsiTheme="minorHAnsi"/>
          <w:lang w:val="en-GB"/>
        </w:rPr>
      </w:pPr>
    </w:p>
    <w:p w:rsidR="002C27E7" w:rsidRDefault="005C085E" w:rsidP="002C27E7">
      <w:pPr>
        <w:pStyle w:val="NormalWeb"/>
        <w:spacing w:before="0" w:beforeAutospacing="0" w:after="0" w:afterAutospacing="0"/>
        <w:jc w:val="both"/>
        <w:rPr>
          <w:rFonts w:asciiTheme="minorHAnsi" w:hAnsiTheme="minorHAnsi"/>
          <w:lang w:val="en-GB"/>
        </w:rPr>
      </w:pPr>
      <w:r>
        <w:rPr>
          <w:rFonts w:asciiTheme="minorHAnsi" w:hAnsiTheme="minorHAnsi"/>
          <w:b/>
          <w:lang w:val="en-GB"/>
        </w:rPr>
        <w:t xml:space="preserve">The </w:t>
      </w:r>
      <w:r w:rsidR="00255F3D">
        <w:rPr>
          <w:rFonts w:asciiTheme="minorHAnsi" w:hAnsiTheme="minorHAnsi"/>
          <w:b/>
          <w:lang w:val="en-GB"/>
        </w:rPr>
        <w:t>Pakistan Science Foundation</w:t>
      </w:r>
      <w:r w:rsidR="00066E32" w:rsidRPr="008266AB">
        <w:rPr>
          <w:rFonts w:asciiTheme="minorHAnsi" w:hAnsiTheme="minorHAnsi"/>
          <w:b/>
          <w:lang w:val="en-GB"/>
        </w:rPr>
        <w:t xml:space="preserve"> (</w:t>
      </w:r>
      <w:r w:rsidR="001E0432">
        <w:rPr>
          <w:rFonts w:asciiTheme="minorHAnsi" w:hAnsiTheme="minorHAnsi"/>
          <w:b/>
          <w:lang w:val="en-GB"/>
        </w:rPr>
        <w:t>PSF</w:t>
      </w:r>
      <w:r w:rsidR="00066E32" w:rsidRPr="008266AB">
        <w:rPr>
          <w:rFonts w:asciiTheme="minorHAnsi" w:hAnsiTheme="minorHAnsi"/>
          <w:b/>
          <w:lang w:val="en-GB"/>
        </w:rPr>
        <w:t>)</w:t>
      </w:r>
      <w:r w:rsidR="00B5407F" w:rsidRPr="008266AB">
        <w:rPr>
          <w:rFonts w:asciiTheme="minorHAnsi" w:hAnsiTheme="minorHAnsi"/>
          <w:lang w:val="en-GB"/>
        </w:rPr>
        <w:t xml:space="preserve"> </w:t>
      </w:r>
      <w:r w:rsidR="002C27E7" w:rsidRPr="00E13259">
        <w:rPr>
          <w:rFonts w:asciiTheme="minorHAnsi" w:hAnsiTheme="minorHAnsi"/>
          <w:lang w:val="en-GB"/>
        </w:rPr>
        <w:t xml:space="preserve">is the apex body for the promotion and popularization in the country. Pakistan Science Foundation through its various national and international programs has been serving the scientific community since 1973. </w:t>
      </w:r>
      <w:r w:rsidR="002C27E7" w:rsidRPr="00682D0F">
        <w:rPr>
          <w:rFonts w:asciiTheme="minorHAnsi" w:hAnsiTheme="minorHAnsi"/>
          <w:lang w:val="en-GB"/>
        </w:rPr>
        <w:t xml:space="preserve">PSF has the mandate to liaise with similar international bodies across the globe and is in active collaboration with many similar International bodies.  </w:t>
      </w:r>
    </w:p>
    <w:p w:rsidR="002C27E7" w:rsidRDefault="002C27E7" w:rsidP="002C27E7">
      <w:pPr>
        <w:pStyle w:val="NormalWeb"/>
        <w:spacing w:before="0" w:beforeAutospacing="0" w:after="0" w:afterAutospacing="0"/>
        <w:jc w:val="both"/>
        <w:rPr>
          <w:rFonts w:asciiTheme="minorHAnsi" w:hAnsiTheme="minorHAnsi"/>
          <w:lang w:val="en-GB"/>
        </w:rPr>
      </w:pPr>
    </w:p>
    <w:p w:rsidR="002C27E7" w:rsidRDefault="002C27E7" w:rsidP="002C27E7">
      <w:pPr>
        <w:pStyle w:val="NormalWeb"/>
        <w:spacing w:before="0" w:beforeAutospacing="0" w:after="0" w:afterAutospacing="0"/>
        <w:jc w:val="both"/>
        <w:rPr>
          <w:rFonts w:asciiTheme="minorHAnsi" w:hAnsiTheme="minorHAnsi"/>
          <w:lang w:val="en-GB"/>
        </w:rPr>
      </w:pPr>
      <w:r w:rsidRPr="00E13259">
        <w:rPr>
          <w:rFonts w:asciiTheme="minorHAnsi" w:hAnsiTheme="minorHAnsi"/>
          <w:lang w:val="en-GB"/>
        </w:rPr>
        <w:t xml:space="preserve">The Foundation functions </w:t>
      </w:r>
      <w:r>
        <w:rPr>
          <w:rFonts w:asciiTheme="minorHAnsi" w:hAnsiTheme="minorHAnsi"/>
          <w:lang w:val="en-GB"/>
        </w:rPr>
        <w:t xml:space="preserve">as an </w:t>
      </w:r>
      <w:r w:rsidRPr="00E13259">
        <w:rPr>
          <w:rFonts w:asciiTheme="minorHAnsi" w:hAnsiTheme="minorHAnsi"/>
          <w:lang w:val="en-GB"/>
        </w:rPr>
        <w:t xml:space="preserve">agency for the establishment of comprehensive scientific and technological information dissemination </w:t>
      </w:r>
      <w:proofErr w:type="spellStart"/>
      <w:r w:rsidRPr="00E13259">
        <w:rPr>
          <w:rFonts w:asciiTheme="minorHAnsi" w:hAnsiTheme="minorHAnsi"/>
          <w:lang w:val="en-GB"/>
        </w:rPr>
        <w:t>centers</w:t>
      </w:r>
      <w:proofErr w:type="spellEnd"/>
      <w:r w:rsidRPr="00E13259">
        <w:rPr>
          <w:rFonts w:asciiTheme="minorHAnsi" w:hAnsiTheme="minorHAnsi"/>
          <w:lang w:val="en-GB"/>
        </w:rPr>
        <w:t xml:space="preserve">, promotion of research in the universities and other institutions, </w:t>
      </w:r>
      <w:r>
        <w:rPr>
          <w:rFonts w:asciiTheme="minorHAnsi" w:hAnsiTheme="minorHAnsi"/>
          <w:lang w:val="en-GB"/>
        </w:rPr>
        <w:t xml:space="preserve">having bearing on socio economic development </w:t>
      </w:r>
      <w:r w:rsidRPr="00E13259">
        <w:rPr>
          <w:rFonts w:asciiTheme="minorHAnsi" w:hAnsiTheme="minorHAnsi"/>
          <w:lang w:val="en-GB"/>
        </w:rPr>
        <w:t xml:space="preserve">establishment of science </w:t>
      </w:r>
      <w:proofErr w:type="spellStart"/>
      <w:r w:rsidRPr="00E13259">
        <w:rPr>
          <w:rFonts w:asciiTheme="minorHAnsi" w:hAnsiTheme="minorHAnsi"/>
          <w:lang w:val="en-GB"/>
        </w:rPr>
        <w:t>centers</w:t>
      </w:r>
      <w:proofErr w:type="spellEnd"/>
      <w:r w:rsidRPr="00E13259">
        <w:rPr>
          <w:rFonts w:asciiTheme="minorHAnsi" w:hAnsiTheme="minorHAnsi"/>
          <w:lang w:val="en-GB"/>
        </w:rPr>
        <w:t>, museums, promotion of scientific societies, organization of periodical science conferences, exchange of visits of scientists with other countries, prizes and fellowships to individuals engaged in developing processes of consequence to the economy of the countr</w:t>
      </w:r>
      <w:r>
        <w:rPr>
          <w:rFonts w:asciiTheme="minorHAnsi" w:hAnsiTheme="minorHAnsi"/>
          <w:lang w:val="en-GB"/>
        </w:rPr>
        <w:t>y.</w:t>
      </w:r>
    </w:p>
    <w:p w:rsidR="00255F3D" w:rsidRPr="008266AB" w:rsidRDefault="00255F3D" w:rsidP="002C27E7">
      <w:pPr>
        <w:pStyle w:val="NormalWeb"/>
        <w:spacing w:before="0" w:beforeAutospacing="0" w:after="0" w:afterAutospacing="0"/>
        <w:jc w:val="both"/>
        <w:rPr>
          <w:rFonts w:asciiTheme="minorHAnsi" w:hAnsiTheme="minorHAnsi"/>
          <w:lang w:val="en-GB"/>
        </w:rPr>
      </w:pPr>
    </w:p>
    <w:p w:rsidR="001F6232" w:rsidRDefault="001F6232">
      <w:pPr>
        <w:spacing w:after="200" w:line="276" w:lineRule="auto"/>
        <w:rPr>
          <w:rFonts w:asciiTheme="minorHAnsi" w:hAnsiTheme="minorHAnsi"/>
        </w:rPr>
      </w:pPr>
    </w:p>
    <w:p w:rsidR="0009561B" w:rsidRDefault="0009561B">
      <w:pPr>
        <w:spacing w:after="200" w:line="276" w:lineRule="auto"/>
        <w:rPr>
          <w:rFonts w:asciiTheme="minorHAnsi" w:hAnsiTheme="minorHAnsi"/>
        </w:rPr>
      </w:pPr>
    </w:p>
    <w:p w:rsidR="0009561B" w:rsidRDefault="0009561B">
      <w:pPr>
        <w:spacing w:after="200" w:line="276" w:lineRule="auto"/>
        <w:rPr>
          <w:rFonts w:asciiTheme="minorHAnsi" w:hAnsiTheme="minorHAnsi"/>
        </w:rPr>
      </w:pPr>
    </w:p>
    <w:p w:rsidR="003C0836" w:rsidRPr="008266AB" w:rsidRDefault="003C0836" w:rsidP="003048CE">
      <w:pPr>
        <w:pStyle w:val="Heading21"/>
        <w:numPr>
          <w:ilvl w:val="0"/>
          <w:numId w:val="0"/>
        </w:numPr>
        <w:spacing w:before="0" w:after="0"/>
        <w:rPr>
          <w:rFonts w:asciiTheme="minorHAnsi" w:hAnsiTheme="minorHAnsi"/>
          <w:color w:val="0F243E" w:themeColor="text2" w:themeShade="80"/>
          <w:sz w:val="28"/>
          <w:szCs w:val="24"/>
        </w:rPr>
      </w:pPr>
      <w:r w:rsidRPr="008266AB">
        <w:rPr>
          <w:rFonts w:asciiTheme="minorHAnsi" w:hAnsiTheme="minorHAnsi"/>
          <w:color w:val="0F243E" w:themeColor="text2" w:themeShade="80"/>
          <w:sz w:val="28"/>
          <w:szCs w:val="24"/>
        </w:rPr>
        <w:lastRenderedPageBreak/>
        <w:t>2</w:t>
      </w:r>
      <w:r w:rsidR="007B5BFE">
        <w:rPr>
          <w:rFonts w:asciiTheme="minorHAnsi" w:hAnsiTheme="minorHAnsi"/>
          <w:color w:val="0F243E" w:themeColor="text2" w:themeShade="80"/>
          <w:sz w:val="28"/>
          <w:szCs w:val="24"/>
        </w:rPr>
        <w:t>.</w:t>
      </w:r>
      <w:r w:rsidRPr="008266AB">
        <w:rPr>
          <w:rFonts w:asciiTheme="minorHAnsi" w:hAnsiTheme="minorHAnsi"/>
          <w:color w:val="0F243E" w:themeColor="text2" w:themeShade="80"/>
          <w:sz w:val="28"/>
          <w:szCs w:val="24"/>
        </w:rPr>
        <w:t xml:space="preserve"> </w:t>
      </w:r>
      <w:r w:rsidR="003A32BF" w:rsidRPr="008266AB">
        <w:rPr>
          <w:rFonts w:asciiTheme="minorHAnsi" w:hAnsiTheme="minorHAnsi"/>
          <w:color w:val="0F243E" w:themeColor="text2" w:themeShade="80"/>
          <w:sz w:val="28"/>
          <w:szCs w:val="24"/>
        </w:rPr>
        <w:t>Objectives</w:t>
      </w:r>
      <w:r w:rsidR="00E66C78" w:rsidRPr="008266AB">
        <w:rPr>
          <w:rFonts w:asciiTheme="minorHAnsi" w:hAnsiTheme="minorHAnsi"/>
          <w:color w:val="0F243E" w:themeColor="text2" w:themeShade="80"/>
          <w:sz w:val="28"/>
          <w:szCs w:val="24"/>
        </w:rPr>
        <w:t xml:space="preserve"> </w:t>
      </w:r>
      <w:r w:rsidR="003A32BF" w:rsidRPr="008266AB">
        <w:rPr>
          <w:rFonts w:asciiTheme="minorHAnsi" w:hAnsiTheme="minorHAnsi"/>
          <w:color w:val="0F243E" w:themeColor="text2" w:themeShade="80"/>
          <w:sz w:val="28"/>
          <w:szCs w:val="24"/>
        </w:rPr>
        <w:t xml:space="preserve">and the Scope </w:t>
      </w:r>
      <w:r w:rsidR="00B25BA1" w:rsidRPr="008266AB">
        <w:rPr>
          <w:rFonts w:asciiTheme="minorHAnsi" w:hAnsiTheme="minorHAnsi"/>
          <w:color w:val="0F243E" w:themeColor="text2" w:themeShade="80"/>
          <w:sz w:val="28"/>
          <w:szCs w:val="24"/>
        </w:rPr>
        <w:t xml:space="preserve">of the </w:t>
      </w:r>
      <w:r w:rsidRPr="008266AB">
        <w:rPr>
          <w:rFonts w:asciiTheme="minorHAnsi" w:hAnsiTheme="minorHAnsi"/>
          <w:color w:val="0F243E" w:themeColor="text2" w:themeShade="80"/>
          <w:sz w:val="28"/>
          <w:szCs w:val="24"/>
        </w:rPr>
        <w:t>Call</w:t>
      </w:r>
    </w:p>
    <w:p w:rsidR="003C0836" w:rsidRPr="008266AB" w:rsidRDefault="003C0836" w:rsidP="003048CE">
      <w:pPr>
        <w:pStyle w:val="Heading21"/>
        <w:numPr>
          <w:ilvl w:val="0"/>
          <w:numId w:val="0"/>
        </w:numPr>
        <w:spacing w:before="0" w:after="0"/>
        <w:rPr>
          <w:rFonts w:asciiTheme="minorHAnsi" w:hAnsiTheme="minorHAnsi"/>
          <w:color w:val="0F243E" w:themeColor="text2" w:themeShade="80"/>
          <w:sz w:val="28"/>
          <w:szCs w:val="24"/>
        </w:rPr>
      </w:pPr>
    </w:p>
    <w:p w:rsidR="003A32BF" w:rsidRPr="008266AB" w:rsidRDefault="00F55822" w:rsidP="003A32BF">
      <w:pPr>
        <w:spacing w:after="120"/>
        <w:ind w:right="6"/>
        <w:jc w:val="both"/>
        <w:rPr>
          <w:rFonts w:asciiTheme="minorHAnsi" w:hAnsiTheme="minorHAnsi"/>
          <w:sz w:val="24"/>
          <w:szCs w:val="24"/>
        </w:rPr>
      </w:pPr>
      <w:r w:rsidRPr="008266AB">
        <w:rPr>
          <w:rFonts w:asciiTheme="minorHAnsi" w:hAnsiTheme="minorHAnsi"/>
          <w:sz w:val="24"/>
          <w:szCs w:val="24"/>
        </w:rPr>
        <w:t xml:space="preserve">The aim </w:t>
      </w:r>
      <w:r w:rsidR="00A76F16" w:rsidRPr="008266AB">
        <w:rPr>
          <w:rFonts w:asciiTheme="minorHAnsi" w:hAnsiTheme="minorHAnsi"/>
          <w:sz w:val="24"/>
          <w:szCs w:val="24"/>
        </w:rPr>
        <w:t xml:space="preserve">of the call </w:t>
      </w:r>
      <w:r w:rsidRPr="008266AB">
        <w:rPr>
          <w:rFonts w:asciiTheme="minorHAnsi" w:hAnsiTheme="minorHAnsi"/>
          <w:sz w:val="24"/>
          <w:szCs w:val="24"/>
        </w:rPr>
        <w:t xml:space="preserve">is to </w:t>
      </w:r>
      <w:r w:rsidR="005369BD" w:rsidRPr="008266AB">
        <w:rPr>
          <w:rFonts w:asciiTheme="minorHAnsi" w:hAnsiTheme="minorHAnsi"/>
          <w:sz w:val="24"/>
          <w:szCs w:val="24"/>
        </w:rPr>
        <w:t>allow partner</w:t>
      </w:r>
      <w:r w:rsidR="00974248">
        <w:rPr>
          <w:rFonts w:asciiTheme="minorHAnsi" w:hAnsiTheme="minorHAnsi"/>
          <w:sz w:val="24"/>
          <w:szCs w:val="24"/>
        </w:rPr>
        <w:t>s to collaborate bilaterally</w:t>
      </w:r>
      <w:r w:rsidR="005369BD" w:rsidRPr="008266AB">
        <w:rPr>
          <w:rFonts w:asciiTheme="minorHAnsi" w:hAnsiTheme="minorHAnsi"/>
          <w:sz w:val="24"/>
          <w:szCs w:val="24"/>
        </w:rPr>
        <w:t>, and gain access to new research environments, facilities, knowledge, and expertise, in order to enhance the quality of their research and enable them to translate research and innovation into economic and societal benefit.</w:t>
      </w:r>
    </w:p>
    <w:p w:rsidR="00C33CFE" w:rsidRPr="008266AB" w:rsidRDefault="00F55822" w:rsidP="003A32BF">
      <w:pPr>
        <w:spacing w:after="120"/>
        <w:ind w:right="6"/>
        <w:jc w:val="both"/>
        <w:rPr>
          <w:rFonts w:asciiTheme="minorHAnsi" w:hAnsiTheme="minorHAnsi"/>
          <w:sz w:val="24"/>
          <w:szCs w:val="24"/>
        </w:rPr>
      </w:pPr>
      <w:r w:rsidRPr="008266AB">
        <w:rPr>
          <w:rFonts w:asciiTheme="minorHAnsi" w:hAnsiTheme="minorHAnsi"/>
          <w:sz w:val="24"/>
          <w:szCs w:val="24"/>
        </w:rPr>
        <w:t>The funding will be provi</w:t>
      </w:r>
      <w:r w:rsidR="000D2CE3" w:rsidRPr="008266AB">
        <w:rPr>
          <w:rFonts w:asciiTheme="minorHAnsi" w:hAnsiTheme="minorHAnsi"/>
          <w:sz w:val="24"/>
          <w:szCs w:val="24"/>
        </w:rPr>
        <w:t xml:space="preserve">ded jointly by TÜBITAK and </w:t>
      </w:r>
      <w:r w:rsidR="001E0432">
        <w:rPr>
          <w:rFonts w:asciiTheme="minorHAnsi" w:hAnsiTheme="minorHAnsi"/>
          <w:sz w:val="24"/>
          <w:szCs w:val="24"/>
        </w:rPr>
        <w:t>PSF</w:t>
      </w:r>
      <w:r w:rsidR="000D2CE3" w:rsidRPr="008266AB">
        <w:rPr>
          <w:rFonts w:asciiTheme="minorHAnsi" w:hAnsiTheme="minorHAnsi"/>
          <w:sz w:val="24"/>
          <w:szCs w:val="24"/>
        </w:rPr>
        <w:t xml:space="preserve"> in the form of non-repayable project grants.</w:t>
      </w:r>
    </w:p>
    <w:p w:rsidR="003A32BF" w:rsidRPr="008266AB" w:rsidRDefault="003A32BF" w:rsidP="003A32BF">
      <w:pPr>
        <w:pStyle w:val="Heading21"/>
        <w:numPr>
          <w:ilvl w:val="0"/>
          <w:numId w:val="0"/>
        </w:numPr>
        <w:spacing w:before="0" w:after="0"/>
        <w:rPr>
          <w:rFonts w:asciiTheme="minorHAnsi" w:eastAsia="Times New Roman" w:hAnsiTheme="minorHAnsi" w:cs="Times New Roman"/>
          <w:b w:val="0"/>
          <w:sz w:val="24"/>
          <w:szCs w:val="24"/>
          <w:lang w:eastAsia="en-GB"/>
        </w:rPr>
      </w:pPr>
    </w:p>
    <w:p w:rsidR="002719F4" w:rsidRPr="008266AB" w:rsidRDefault="002719F4" w:rsidP="003A32BF">
      <w:pPr>
        <w:pStyle w:val="Heading21"/>
        <w:numPr>
          <w:ilvl w:val="1"/>
          <w:numId w:val="30"/>
        </w:numPr>
        <w:tabs>
          <w:tab w:val="left" w:pos="142"/>
          <w:tab w:val="left" w:pos="284"/>
        </w:tabs>
        <w:spacing w:before="0" w:after="0"/>
        <w:ind w:left="0" w:firstLine="0"/>
        <w:rPr>
          <w:rFonts w:asciiTheme="minorHAnsi" w:hAnsiTheme="minorHAnsi"/>
          <w:color w:val="0F243E" w:themeColor="text2" w:themeShade="80"/>
          <w:sz w:val="28"/>
          <w:szCs w:val="24"/>
        </w:rPr>
      </w:pPr>
      <w:r w:rsidRPr="008266AB">
        <w:rPr>
          <w:rFonts w:asciiTheme="minorHAnsi" w:hAnsiTheme="minorHAnsi"/>
          <w:color w:val="0F243E" w:themeColor="text2" w:themeShade="80"/>
          <w:sz w:val="28"/>
          <w:szCs w:val="24"/>
        </w:rPr>
        <w:t>Call</w:t>
      </w:r>
      <w:r w:rsidRPr="008266AB">
        <w:rPr>
          <w:rFonts w:asciiTheme="minorHAnsi" w:hAnsiTheme="minorHAnsi"/>
          <w:sz w:val="24"/>
          <w:szCs w:val="24"/>
        </w:rPr>
        <w:t xml:space="preserve"> </w:t>
      </w:r>
      <w:r w:rsidR="003A32BF" w:rsidRPr="008266AB">
        <w:rPr>
          <w:rFonts w:asciiTheme="minorHAnsi" w:hAnsiTheme="minorHAnsi"/>
          <w:color w:val="0F243E" w:themeColor="text2" w:themeShade="80"/>
          <w:sz w:val="28"/>
          <w:szCs w:val="24"/>
        </w:rPr>
        <w:t>Topics</w:t>
      </w:r>
    </w:p>
    <w:p w:rsidR="003A32BF" w:rsidRPr="008266AB" w:rsidRDefault="003A32BF" w:rsidP="003048CE">
      <w:pPr>
        <w:pStyle w:val="Heading21"/>
        <w:numPr>
          <w:ilvl w:val="0"/>
          <w:numId w:val="0"/>
        </w:numPr>
        <w:spacing w:before="0" w:after="0"/>
        <w:jc w:val="both"/>
        <w:rPr>
          <w:rFonts w:asciiTheme="minorHAnsi" w:hAnsiTheme="minorHAnsi"/>
          <w:b w:val="0"/>
          <w:sz w:val="24"/>
          <w:szCs w:val="24"/>
        </w:rPr>
      </w:pPr>
    </w:p>
    <w:p w:rsidR="00602095" w:rsidRPr="008266AB" w:rsidRDefault="00695A12" w:rsidP="003C0836">
      <w:pPr>
        <w:pStyle w:val="Heading21"/>
        <w:numPr>
          <w:ilvl w:val="0"/>
          <w:numId w:val="0"/>
        </w:numPr>
        <w:spacing w:before="0"/>
        <w:jc w:val="both"/>
        <w:rPr>
          <w:rFonts w:asciiTheme="minorHAnsi" w:hAnsiTheme="minorHAnsi"/>
          <w:b w:val="0"/>
          <w:sz w:val="24"/>
          <w:szCs w:val="24"/>
        </w:rPr>
      </w:pPr>
      <w:r w:rsidRPr="008266AB">
        <w:rPr>
          <w:rFonts w:asciiTheme="minorHAnsi" w:hAnsiTheme="minorHAnsi"/>
          <w:b w:val="0"/>
          <w:sz w:val="24"/>
          <w:szCs w:val="24"/>
        </w:rPr>
        <w:t xml:space="preserve">The </w:t>
      </w:r>
      <w:r w:rsidR="00602095" w:rsidRPr="008266AB">
        <w:rPr>
          <w:rFonts w:asciiTheme="minorHAnsi" w:hAnsiTheme="minorHAnsi"/>
          <w:b w:val="0"/>
          <w:sz w:val="24"/>
          <w:szCs w:val="24"/>
        </w:rPr>
        <w:t>main and supplementary top</w:t>
      </w:r>
      <w:r w:rsidRPr="008266AB">
        <w:rPr>
          <w:rFonts w:asciiTheme="minorHAnsi" w:hAnsiTheme="minorHAnsi"/>
          <w:b w:val="0"/>
          <w:sz w:val="24"/>
          <w:szCs w:val="24"/>
        </w:rPr>
        <w:t>ics of the call are provided below:</w:t>
      </w:r>
    </w:p>
    <w:p w:rsidR="00DC2C70" w:rsidRDefault="00DC2C70" w:rsidP="00DC2C70">
      <w:pPr>
        <w:pStyle w:val="Default"/>
        <w:spacing w:after="120"/>
        <w:rPr>
          <w:rFonts w:asciiTheme="minorHAnsi" w:eastAsia="Times New Roman" w:hAnsiTheme="minorHAnsi" w:cs="Times New Roman"/>
          <w:color w:val="auto"/>
          <w:lang w:val="en-GB" w:eastAsia="en-GB"/>
        </w:rPr>
      </w:pPr>
      <w:r>
        <w:rPr>
          <w:rFonts w:asciiTheme="minorHAnsi" w:eastAsia="Times New Roman" w:hAnsiTheme="minorHAnsi" w:cs="Times New Roman"/>
          <w:color w:val="auto"/>
          <w:lang w:val="en-GB" w:eastAsia="en-GB"/>
        </w:rPr>
        <w:tab/>
      </w:r>
      <w:r w:rsidRPr="00DC2C70">
        <w:rPr>
          <w:rFonts w:asciiTheme="minorHAnsi" w:eastAsia="Times New Roman" w:hAnsiTheme="minorHAnsi" w:cs="Times New Roman"/>
          <w:color w:val="auto"/>
          <w:lang w:val="en-GB" w:eastAsia="en-GB"/>
        </w:rPr>
        <w:t xml:space="preserve">• </w:t>
      </w:r>
      <w:r>
        <w:rPr>
          <w:rFonts w:asciiTheme="minorHAnsi" w:eastAsia="Times New Roman" w:hAnsiTheme="minorHAnsi" w:cs="Times New Roman"/>
          <w:color w:val="auto"/>
          <w:lang w:val="en-GB" w:eastAsia="en-GB"/>
        </w:rPr>
        <w:t>Renewable Energy</w:t>
      </w:r>
    </w:p>
    <w:p w:rsidR="00DC2C70" w:rsidRPr="00DC2C70" w:rsidRDefault="00DC2C70" w:rsidP="00DC2C70">
      <w:pPr>
        <w:pStyle w:val="Default"/>
        <w:spacing w:after="120"/>
        <w:ind w:firstLine="720"/>
        <w:rPr>
          <w:rFonts w:asciiTheme="minorHAnsi" w:eastAsia="Times New Roman" w:hAnsiTheme="minorHAnsi" w:cs="Times New Roman"/>
          <w:color w:val="auto"/>
          <w:lang w:val="en-GB" w:eastAsia="en-GB"/>
        </w:rPr>
      </w:pPr>
      <w:r w:rsidRPr="00DC2C70">
        <w:rPr>
          <w:rFonts w:asciiTheme="minorHAnsi" w:eastAsia="Times New Roman" w:hAnsiTheme="minorHAnsi" w:cs="Times New Roman"/>
          <w:color w:val="auto"/>
          <w:lang w:val="en-GB" w:eastAsia="en-GB"/>
        </w:rPr>
        <w:t xml:space="preserve">• </w:t>
      </w:r>
      <w:r>
        <w:rPr>
          <w:rFonts w:asciiTheme="minorHAnsi" w:eastAsia="Times New Roman" w:hAnsiTheme="minorHAnsi" w:cs="Times New Roman"/>
          <w:color w:val="auto"/>
          <w:lang w:val="en-GB" w:eastAsia="en-GB"/>
        </w:rPr>
        <w:t>Earth Sciences</w:t>
      </w:r>
    </w:p>
    <w:p w:rsidR="00DC2C70" w:rsidRPr="00DC2C70" w:rsidRDefault="00DC2C70" w:rsidP="00DC2C70">
      <w:pPr>
        <w:pStyle w:val="Default"/>
        <w:spacing w:after="120"/>
        <w:ind w:firstLine="720"/>
        <w:rPr>
          <w:rFonts w:asciiTheme="minorHAnsi" w:eastAsia="Times New Roman" w:hAnsiTheme="minorHAnsi" w:cs="Times New Roman"/>
          <w:color w:val="auto"/>
          <w:lang w:val="en-GB" w:eastAsia="en-GB"/>
        </w:rPr>
      </w:pPr>
      <w:r>
        <w:rPr>
          <w:rFonts w:asciiTheme="minorHAnsi" w:eastAsia="Times New Roman" w:hAnsiTheme="minorHAnsi" w:cs="Times New Roman"/>
          <w:color w:val="auto"/>
          <w:lang w:val="en-GB" w:eastAsia="en-GB"/>
        </w:rPr>
        <w:t>• A</w:t>
      </w:r>
      <w:r w:rsidRPr="00DC2C70">
        <w:rPr>
          <w:rFonts w:asciiTheme="minorHAnsi" w:eastAsia="Times New Roman" w:hAnsiTheme="minorHAnsi" w:cs="Times New Roman"/>
          <w:color w:val="auto"/>
          <w:lang w:val="en-GB" w:eastAsia="en-GB"/>
        </w:rPr>
        <w:t>eronautics</w:t>
      </w:r>
    </w:p>
    <w:p w:rsidR="00DC2C70" w:rsidRDefault="00DC2C70" w:rsidP="00DC2C70">
      <w:pPr>
        <w:pStyle w:val="Default"/>
        <w:spacing w:after="120"/>
        <w:ind w:firstLine="720"/>
        <w:rPr>
          <w:rFonts w:asciiTheme="minorHAnsi" w:eastAsia="Times New Roman" w:hAnsiTheme="minorHAnsi" w:cs="Times New Roman"/>
          <w:color w:val="auto"/>
          <w:lang w:val="en-GB" w:eastAsia="en-GB"/>
        </w:rPr>
      </w:pPr>
      <w:r>
        <w:rPr>
          <w:rFonts w:asciiTheme="minorHAnsi" w:eastAsia="Times New Roman" w:hAnsiTheme="minorHAnsi" w:cs="Times New Roman"/>
          <w:color w:val="auto"/>
          <w:lang w:val="en-GB" w:eastAsia="en-GB"/>
        </w:rPr>
        <w:t xml:space="preserve">• Materials Science </w:t>
      </w:r>
    </w:p>
    <w:p w:rsidR="00DC2C70" w:rsidRPr="00DC2C70" w:rsidRDefault="00DC2C70" w:rsidP="00DC2C70">
      <w:pPr>
        <w:pStyle w:val="Default"/>
        <w:spacing w:after="120"/>
        <w:ind w:firstLine="720"/>
        <w:rPr>
          <w:rFonts w:asciiTheme="minorHAnsi" w:eastAsia="Times New Roman" w:hAnsiTheme="minorHAnsi" w:cs="Times New Roman"/>
          <w:color w:val="auto"/>
          <w:lang w:val="en-GB" w:eastAsia="en-GB"/>
        </w:rPr>
      </w:pPr>
      <w:r>
        <w:rPr>
          <w:rFonts w:asciiTheme="minorHAnsi" w:eastAsia="Times New Roman" w:hAnsiTheme="minorHAnsi" w:cs="Times New Roman"/>
          <w:color w:val="auto"/>
          <w:lang w:val="en-GB" w:eastAsia="en-GB"/>
        </w:rPr>
        <w:t>• Biotechnology</w:t>
      </w:r>
    </w:p>
    <w:p w:rsidR="00602095" w:rsidRDefault="00DC2C70" w:rsidP="00DC2C70">
      <w:pPr>
        <w:pStyle w:val="Default"/>
        <w:spacing w:after="120"/>
        <w:ind w:firstLine="720"/>
        <w:rPr>
          <w:rFonts w:asciiTheme="minorHAnsi" w:eastAsia="Times New Roman" w:hAnsiTheme="minorHAnsi" w:cs="Times New Roman"/>
          <w:color w:val="auto"/>
          <w:lang w:val="en-GB" w:eastAsia="en-GB"/>
        </w:rPr>
      </w:pPr>
      <w:r w:rsidRPr="00DC2C70">
        <w:rPr>
          <w:rFonts w:asciiTheme="minorHAnsi" w:eastAsia="Times New Roman" w:hAnsiTheme="minorHAnsi" w:cs="Times New Roman"/>
          <w:color w:val="auto"/>
          <w:lang w:val="en-GB" w:eastAsia="en-GB"/>
        </w:rPr>
        <w:t xml:space="preserve">• </w:t>
      </w:r>
      <w:r>
        <w:rPr>
          <w:rFonts w:asciiTheme="minorHAnsi" w:eastAsia="Times New Roman" w:hAnsiTheme="minorHAnsi" w:cs="Times New Roman"/>
          <w:color w:val="auto"/>
          <w:lang w:val="en-GB" w:eastAsia="en-GB"/>
        </w:rPr>
        <w:t>Environmental Science</w:t>
      </w:r>
    </w:p>
    <w:p w:rsidR="000F0C6C" w:rsidRDefault="000F0C6C" w:rsidP="00DC2C70">
      <w:pPr>
        <w:pStyle w:val="Default"/>
        <w:spacing w:after="120"/>
        <w:ind w:firstLine="720"/>
        <w:rPr>
          <w:rFonts w:asciiTheme="minorHAnsi" w:eastAsia="Times New Roman" w:hAnsiTheme="minorHAnsi" w:cs="Times New Roman"/>
          <w:color w:val="auto"/>
          <w:lang w:val="en-GB" w:eastAsia="en-GB"/>
        </w:rPr>
      </w:pPr>
    </w:p>
    <w:p w:rsidR="00DF4ABD" w:rsidRPr="008266AB" w:rsidRDefault="00C33CFE" w:rsidP="00712142">
      <w:pPr>
        <w:ind w:right="4"/>
        <w:jc w:val="both"/>
        <w:rPr>
          <w:rFonts w:asciiTheme="minorHAnsi" w:hAnsiTheme="minorHAnsi"/>
          <w:b/>
          <w:color w:val="0F243E" w:themeColor="text2" w:themeShade="80"/>
          <w:sz w:val="28"/>
          <w:szCs w:val="24"/>
        </w:rPr>
      </w:pPr>
      <w:r w:rsidRPr="008266AB">
        <w:rPr>
          <w:rFonts w:asciiTheme="minorHAnsi" w:hAnsiTheme="minorHAnsi"/>
          <w:b/>
          <w:color w:val="0F243E" w:themeColor="text2" w:themeShade="80"/>
          <w:sz w:val="28"/>
          <w:szCs w:val="24"/>
        </w:rPr>
        <w:t xml:space="preserve">2.2. </w:t>
      </w:r>
      <w:r w:rsidR="003A32BF" w:rsidRPr="008266AB">
        <w:rPr>
          <w:rFonts w:asciiTheme="minorHAnsi" w:hAnsiTheme="minorHAnsi"/>
          <w:b/>
          <w:color w:val="0F243E" w:themeColor="text2" w:themeShade="80"/>
          <w:sz w:val="28"/>
          <w:szCs w:val="24"/>
        </w:rPr>
        <w:t>Funding Available</w:t>
      </w:r>
    </w:p>
    <w:p w:rsidR="00DF4ABD" w:rsidRPr="008266AB" w:rsidRDefault="00DF4ABD" w:rsidP="00712142">
      <w:pPr>
        <w:ind w:right="4"/>
        <w:jc w:val="both"/>
        <w:rPr>
          <w:rFonts w:asciiTheme="minorHAnsi" w:hAnsiTheme="minorHAnsi"/>
          <w:b/>
          <w:sz w:val="24"/>
          <w:szCs w:val="24"/>
        </w:rPr>
      </w:pPr>
    </w:p>
    <w:p w:rsidR="003132CA" w:rsidRDefault="00D134BA" w:rsidP="002B29E0">
      <w:pPr>
        <w:ind w:right="4"/>
        <w:jc w:val="both"/>
        <w:rPr>
          <w:rFonts w:asciiTheme="minorHAnsi" w:hAnsiTheme="minorHAnsi"/>
          <w:sz w:val="24"/>
          <w:szCs w:val="24"/>
        </w:rPr>
      </w:pPr>
      <w:r w:rsidRPr="008266AB">
        <w:rPr>
          <w:rFonts w:asciiTheme="minorHAnsi" w:hAnsiTheme="minorHAnsi"/>
          <w:sz w:val="24"/>
          <w:szCs w:val="24"/>
        </w:rPr>
        <w:t xml:space="preserve">TUBITAK and </w:t>
      </w:r>
      <w:r w:rsidR="001E0432">
        <w:rPr>
          <w:rFonts w:asciiTheme="minorHAnsi" w:hAnsiTheme="minorHAnsi"/>
          <w:sz w:val="24"/>
          <w:szCs w:val="24"/>
        </w:rPr>
        <w:t>PSF</w:t>
      </w:r>
      <w:r w:rsidRPr="008266AB">
        <w:rPr>
          <w:rFonts w:asciiTheme="minorHAnsi" w:hAnsiTheme="minorHAnsi"/>
          <w:sz w:val="24"/>
          <w:szCs w:val="24"/>
        </w:rPr>
        <w:t xml:space="preserve"> are intending to fund </w:t>
      </w:r>
      <w:r w:rsidR="009447EE">
        <w:rPr>
          <w:rFonts w:asciiTheme="minorHAnsi" w:hAnsiTheme="minorHAnsi"/>
          <w:sz w:val="24"/>
          <w:szCs w:val="24"/>
        </w:rPr>
        <w:t>10</w:t>
      </w:r>
      <w:r w:rsidRPr="008266AB">
        <w:rPr>
          <w:rFonts w:asciiTheme="minorHAnsi" w:hAnsiTheme="minorHAnsi"/>
          <w:sz w:val="24"/>
          <w:szCs w:val="24"/>
        </w:rPr>
        <w:t xml:space="preserve"> projects through this joint call</w:t>
      </w:r>
      <w:r w:rsidRPr="008266AB">
        <w:rPr>
          <w:rFonts w:asciiTheme="minorHAnsi" w:hAnsiTheme="minorHAnsi"/>
          <w:b/>
          <w:color w:val="0F243E" w:themeColor="text2" w:themeShade="80"/>
          <w:sz w:val="28"/>
          <w:szCs w:val="24"/>
        </w:rPr>
        <w:t xml:space="preserve">. </w:t>
      </w:r>
      <w:r w:rsidR="00702EC8" w:rsidRPr="008266AB">
        <w:rPr>
          <w:rFonts w:asciiTheme="minorHAnsi" w:hAnsiTheme="minorHAnsi"/>
          <w:sz w:val="24"/>
          <w:szCs w:val="24"/>
        </w:rPr>
        <w:t xml:space="preserve">As a rule, Turkish </w:t>
      </w:r>
      <w:r w:rsidR="002F1017" w:rsidRPr="008266AB">
        <w:rPr>
          <w:rFonts w:asciiTheme="minorHAnsi" w:hAnsiTheme="minorHAnsi"/>
          <w:sz w:val="24"/>
          <w:szCs w:val="24"/>
        </w:rPr>
        <w:t xml:space="preserve">academy </w:t>
      </w:r>
      <w:r w:rsidR="00702EC8" w:rsidRPr="008266AB">
        <w:rPr>
          <w:rFonts w:asciiTheme="minorHAnsi" w:hAnsiTheme="minorHAnsi"/>
          <w:sz w:val="24"/>
          <w:szCs w:val="24"/>
        </w:rPr>
        <w:t>partner</w:t>
      </w:r>
      <w:r w:rsidR="00EA37E3" w:rsidRPr="008266AB">
        <w:rPr>
          <w:rFonts w:asciiTheme="minorHAnsi" w:hAnsiTheme="minorHAnsi"/>
          <w:sz w:val="24"/>
          <w:szCs w:val="24"/>
        </w:rPr>
        <w:t>s</w:t>
      </w:r>
      <w:r w:rsidR="00702EC8" w:rsidRPr="008266AB">
        <w:rPr>
          <w:rFonts w:asciiTheme="minorHAnsi" w:hAnsiTheme="minorHAnsi"/>
          <w:sz w:val="24"/>
          <w:szCs w:val="24"/>
        </w:rPr>
        <w:t xml:space="preserve"> that are eligible for funding can re</w:t>
      </w:r>
      <w:r w:rsidR="002F1017" w:rsidRPr="008266AB">
        <w:rPr>
          <w:rFonts w:asciiTheme="minorHAnsi" w:hAnsiTheme="minorHAnsi"/>
          <w:sz w:val="24"/>
          <w:szCs w:val="24"/>
        </w:rPr>
        <w:t>c</w:t>
      </w:r>
      <w:r w:rsidR="00A23FAE" w:rsidRPr="008266AB">
        <w:rPr>
          <w:rFonts w:asciiTheme="minorHAnsi" w:hAnsiTheme="minorHAnsi"/>
          <w:sz w:val="24"/>
          <w:szCs w:val="24"/>
        </w:rPr>
        <w:t xml:space="preserve">eive up to </w:t>
      </w:r>
      <w:r w:rsidR="00436333" w:rsidRPr="008266AB">
        <w:rPr>
          <w:rFonts w:asciiTheme="minorHAnsi" w:hAnsiTheme="minorHAnsi"/>
          <w:sz w:val="24"/>
          <w:szCs w:val="24"/>
        </w:rPr>
        <w:t>360</w:t>
      </w:r>
      <w:r w:rsidR="00F712E7" w:rsidRPr="008266AB">
        <w:rPr>
          <w:rFonts w:asciiTheme="minorHAnsi" w:hAnsiTheme="minorHAnsi"/>
          <w:sz w:val="24"/>
          <w:szCs w:val="24"/>
        </w:rPr>
        <w:t>,00</w:t>
      </w:r>
      <w:r w:rsidR="00682C61" w:rsidRPr="008266AB">
        <w:rPr>
          <w:rFonts w:asciiTheme="minorHAnsi" w:hAnsiTheme="minorHAnsi"/>
          <w:sz w:val="24"/>
          <w:szCs w:val="24"/>
        </w:rPr>
        <w:t xml:space="preserve">0 </w:t>
      </w:r>
      <w:r w:rsidR="0057121B" w:rsidRPr="008266AB">
        <w:rPr>
          <w:rFonts w:asciiTheme="minorHAnsi" w:hAnsiTheme="minorHAnsi"/>
          <w:sz w:val="24"/>
          <w:szCs w:val="24"/>
        </w:rPr>
        <w:t>Turkish Liras (</w:t>
      </w:r>
      <w:r w:rsidR="009514C3" w:rsidRPr="008266AB">
        <w:rPr>
          <w:rFonts w:asciiTheme="minorHAnsi" w:hAnsiTheme="minorHAnsi" w:cs="Arial"/>
          <w:sz w:val="24"/>
          <w:szCs w:val="24"/>
          <w:shd w:val="clear" w:color="auto" w:fill="FFFFFF"/>
        </w:rPr>
        <w:t>≈</w:t>
      </w:r>
      <w:r w:rsidR="0057121B" w:rsidRPr="008266AB">
        <w:rPr>
          <w:rFonts w:asciiTheme="minorHAnsi" w:hAnsiTheme="minorHAnsi"/>
          <w:sz w:val="24"/>
          <w:szCs w:val="24"/>
        </w:rPr>
        <w:t xml:space="preserve"> </w:t>
      </w:r>
      <w:r w:rsidR="00BD3DF7">
        <w:rPr>
          <w:rFonts w:asciiTheme="minorHAnsi" w:hAnsiTheme="minorHAnsi"/>
          <w:sz w:val="24"/>
          <w:szCs w:val="24"/>
        </w:rPr>
        <w:t>80</w:t>
      </w:r>
      <w:r w:rsidR="00EE6940">
        <w:rPr>
          <w:rFonts w:asciiTheme="minorHAnsi" w:hAnsiTheme="minorHAnsi"/>
          <w:sz w:val="24"/>
          <w:szCs w:val="24"/>
        </w:rPr>
        <w:t>,</w:t>
      </w:r>
      <w:r w:rsidR="00F56D64" w:rsidRPr="008266AB">
        <w:rPr>
          <w:rFonts w:asciiTheme="minorHAnsi" w:hAnsiTheme="minorHAnsi"/>
          <w:sz w:val="24"/>
          <w:szCs w:val="24"/>
        </w:rPr>
        <w:t>000 EURO</w:t>
      </w:r>
      <w:r w:rsidR="00682C61" w:rsidRPr="008266AB">
        <w:rPr>
          <w:rFonts w:asciiTheme="minorHAnsi" w:hAnsiTheme="minorHAnsi"/>
          <w:sz w:val="24"/>
          <w:szCs w:val="24"/>
        </w:rPr>
        <w:t>)</w:t>
      </w:r>
      <w:r w:rsidR="00A23FAE" w:rsidRPr="008266AB">
        <w:rPr>
          <w:rFonts w:asciiTheme="minorHAnsi" w:hAnsiTheme="minorHAnsi"/>
          <w:sz w:val="24"/>
          <w:szCs w:val="24"/>
        </w:rPr>
        <w:t xml:space="preserve"> </w:t>
      </w:r>
      <w:r w:rsidR="002F1017" w:rsidRPr="008266AB">
        <w:rPr>
          <w:rFonts w:asciiTheme="minorHAnsi" w:hAnsiTheme="minorHAnsi"/>
          <w:sz w:val="24"/>
          <w:szCs w:val="24"/>
        </w:rPr>
        <w:t xml:space="preserve">of funding in total. </w:t>
      </w:r>
      <w:r w:rsidR="002B29E0" w:rsidRPr="008266AB">
        <w:rPr>
          <w:rFonts w:asciiTheme="minorHAnsi" w:hAnsiTheme="minorHAnsi"/>
          <w:sz w:val="24"/>
          <w:szCs w:val="24"/>
        </w:rPr>
        <w:t xml:space="preserve">The </w:t>
      </w:r>
      <w:r w:rsidR="009447EE">
        <w:rPr>
          <w:rFonts w:asciiTheme="minorHAnsi" w:hAnsiTheme="minorHAnsi"/>
          <w:sz w:val="24"/>
          <w:szCs w:val="24"/>
        </w:rPr>
        <w:t>Pakistani</w:t>
      </w:r>
      <w:r w:rsidR="002B29E0" w:rsidRPr="008266AB">
        <w:rPr>
          <w:rFonts w:asciiTheme="minorHAnsi" w:hAnsiTheme="minorHAnsi"/>
          <w:sz w:val="24"/>
          <w:szCs w:val="24"/>
        </w:rPr>
        <w:t xml:space="preserve"> partner</w:t>
      </w:r>
      <w:r w:rsidR="00EA37E3" w:rsidRPr="008266AB">
        <w:rPr>
          <w:rFonts w:asciiTheme="minorHAnsi" w:hAnsiTheme="minorHAnsi"/>
          <w:sz w:val="24"/>
          <w:szCs w:val="24"/>
        </w:rPr>
        <w:t>s</w:t>
      </w:r>
      <w:r w:rsidR="002B29E0" w:rsidRPr="008266AB">
        <w:rPr>
          <w:rFonts w:asciiTheme="minorHAnsi" w:hAnsiTheme="minorHAnsi"/>
          <w:sz w:val="24"/>
          <w:szCs w:val="24"/>
        </w:rPr>
        <w:t xml:space="preserve"> that are eligibl</w:t>
      </w:r>
      <w:r w:rsidR="0047250C">
        <w:rPr>
          <w:rFonts w:asciiTheme="minorHAnsi" w:hAnsiTheme="minorHAnsi"/>
          <w:sz w:val="24"/>
          <w:szCs w:val="24"/>
        </w:rPr>
        <w:t>e for</w:t>
      </w:r>
      <w:r w:rsidR="00EE6940">
        <w:rPr>
          <w:rFonts w:asciiTheme="minorHAnsi" w:hAnsiTheme="minorHAnsi"/>
          <w:sz w:val="24"/>
          <w:szCs w:val="24"/>
        </w:rPr>
        <w:t xml:space="preserve"> funding can receive up to 6,00</w:t>
      </w:r>
      <w:r w:rsidR="0047250C">
        <w:rPr>
          <w:rFonts w:asciiTheme="minorHAnsi" w:hAnsiTheme="minorHAnsi"/>
          <w:sz w:val="24"/>
          <w:szCs w:val="24"/>
        </w:rPr>
        <w:t>0</w:t>
      </w:r>
      <w:r w:rsidR="00EE6940">
        <w:rPr>
          <w:rFonts w:asciiTheme="minorHAnsi" w:hAnsiTheme="minorHAnsi"/>
          <w:sz w:val="24"/>
          <w:szCs w:val="24"/>
        </w:rPr>
        <w:t>,000</w:t>
      </w:r>
      <w:r w:rsidR="00012412">
        <w:rPr>
          <w:rFonts w:asciiTheme="minorHAnsi" w:hAnsiTheme="minorHAnsi"/>
          <w:sz w:val="24"/>
          <w:szCs w:val="24"/>
        </w:rPr>
        <w:t xml:space="preserve"> Pakistani </w:t>
      </w:r>
      <w:proofErr w:type="gramStart"/>
      <w:r w:rsidR="00012412">
        <w:rPr>
          <w:rFonts w:asciiTheme="minorHAnsi" w:hAnsiTheme="minorHAnsi"/>
          <w:sz w:val="24"/>
          <w:szCs w:val="24"/>
        </w:rPr>
        <w:t>Rupee</w:t>
      </w:r>
      <w:r w:rsidR="00CC43C2">
        <w:rPr>
          <w:rFonts w:asciiTheme="minorHAnsi" w:hAnsiTheme="minorHAnsi"/>
          <w:sz w:val="24"/>
          <w:szCs w:val="24"/>
        </w:rPr>
        <w:t xml:space="preserve"> </w:t>
      </w:r>
      <w:r w:rsidR="0047250C">
        <w:rPr>
          <w:rFonts w:asciiTheme="minorHAnsi" w:hAnsiTheme="minorHAnsi"/>
          <w:sz w:val="24"/>
          <w:szCs w:val="24"/>
        </w:rPr>
        <w:t xml:space="preserve"> </w:t>
      </w:r>
      <w:r w:rsidR="0047250C" w:rsidRPr="007F20E8">
        <w:rPr>
          <w:rFonts w:asciiTheme="minorHAnsi" w:hAnsiTheme="minorHAnsi"/>
          <w:sz w:val="24"/>
          <w:szCs w:val="24"/>
        </w:rPr>
        <w:t>(</w:t>
      </w:r>
      <w:proofErr w:type="gramEnd"/>
      <w:r w:rsidR="0047250C" w:rsidRPr="008266AB">
        <w:rPr>
          <w:rFonts w:asciiTheme="minorHAnsi" w:hAnsiTheme="minorHAnsi" w:cs="Arial"/>
          <w:sz w:val="24"/>
          <w:szCs w:val="24"/>
          <w:shd w:val="clear" w:color="auto" w:fill="FFFFFF"/>
        </w:rPr>
        <w:t>≈</w:t>
      </w:r>
      <w:r w:rsidR="0047250C" w:rsidRPr="008266AB">
        <w:rPr>
          <w:rFonts w:asciiTheme="minorHAnsi" w:hAnsiTheme="minorHAnsi"/>
          <w:sz w:val="24"/>
          <w:szCs w:val="24"/>
        </w:rPr>
        <w:t xml:space="preserve"> </w:t>
      </w:r>
      <w:r w:rsidR="0047250C">
        <w:rPr>
          <w:rFonts w:asciiTheme="minorHAnsi" w:hAnsiTheme="minorHAnsi"/>
          <w:sz w:val="24"/>
          <w:szCs w:val="24"/>
        </w:rPr>
        <w:t>48</w:t>
      </w:r>
      <w:r w:rsidR="00EE6940">
        <w:rPr>
          <w:rFonts w:asciiTheme="minorHAnsi" w:hAnsiTheme="minorHAnsi"/>
          <w:sz w:val="24"/>
          <w:szCs w:val="24"/>
        </w:rPr>
        <w:t>,</w:t>
      </w:r>
      <w:r w:rsidR="0047250C">
        <w:rPr>
          <w:rFonts w:asciiTheme="minorHAnsi" w:hAnsiTheme="minorHAnsi"/>
          <w:sz w:val="24"/>
          <w:szCs w:val="24"/>
        </w:rPr>
        <w:t>000</w:t>
      </w:r>
      <w:r w:rsidR="0047250C" w:rsidRPr="007F20E8">
        <w:rPr>
          <w:rFonts w:asciiTheme="minorHAnsi" w:hAnsiTheme="minorHAnsi"/>
          <w:sz w:val="24"/>
          <w:szCs w:val="24"/>
        </w:rPr>
        <w:t xml:space="preserve"> EURO</w:t>
      </w:r>
      <w:r w:rsidR="0047250C">
        <w:rPr>
          <w:rFonts w:asciiTheme="minorHAnsi" w:hAnsiTheme="minorHAnsi"/>
          <w:sz w:val="24"/>
          <w:szCs w:val="24"/>
        </w:rPr>
        <w:t xml:space="preserve">) </w:t>
      </w:r>
      <w:r w:rsidR="002B29E0" w:rsidRPr="008266AB">
        <w:rPr>
          <w:rFonts w:asciiTheme="minorHAnsi" w:hAnsiTheme="minorHAnsi"/>
          <w:sz w:val="24"/>
          <w:szCs w:val="24"/>
        </w:rPr>
        <w:t xml:space="preserve">per project. </w:t>
      </w:r>
    </w:p>
    <w:p w:rsidR="00CC43C2" w:rsidRPr="008266AB" w:rsidRDefault="00CC43C2" w:rsidP="002B29E0">
      <w:pPr>
        <w:ind w:right="4"/>
        <w:jc w:val="both"/>
        <w:rPr>
          <w:rFonts w:asciiTheme="minorHAnsi" w:hAnsiTheme="minorHAnsi"/>
          <w:sz w:val="24"/>
          <w:szCs w:val="24"/>
        </w:rPr>
      </w:pPr>
    </w:p>
    <w:p w:rsidR="00162E0D" w:rsidRPr="008266AB" w:rsidRDefault="002B29E0" w:rsidP="00E347BE">
      <w:pPr>
        <w:ind w:right="4"/>
        <w:jc w:val="both"/>
        <w:rPr>
          <w:rFonts w:asciiTheme="minorHAnsi" w:hAnsiTheme="minorHAnsi"/>
          <w:sz w:val="24"/>
          <w:szCs w:val="24"/>
        </w:rPr>
      </w:pPr>
      <w:r w:rsidRPr="008266AB">
        <w:rPr>
          <w:rFonts w:asciiTheme="minorHAnsi" w:hAnsiTheme="minorHAnsi"/>
          <w:sz w:val="24"/>
          <w:szCs w:val="24"/>
        </w:rPr>
        <w:t>TÜBİTAK -funded costs of each grant will be issued and managed by TÜBİTAK in accordance with its funding guidelines and procedures</w:t>
      </w:r>
      <w:r w:rsidR="00F66783" w:rsidRPr="008266AB">
        <w:rPr>
          <w:rFonts w:asciiTheme="minorHAnsi" w:hAnsiTheme="minorHAnsi"/>
          <w:sz w:val="24"/>
          <w:szCs w:val="24"/>
        </w:rPr>
        <w:t>.</w:t>
      </w:r>
    </w:p>
    <w:p w:rsidR="00F66783" w:rsidRPr="008266AB" w:rsidRDefault="00F66783" w:rsidP="00E347BE">
      <w:pPr>
        <w:ind w:right="4"/>
        <w:jc w:val="both"/>
        <w:rPr>
          <w:rFonts w:asciiTheme="minorHAnsi" w:hAnsiTheme="minorHAnsi"/>
          <w:sz w:val="24"/>
          <w:szCs w:val="24"/>
        </w:rPr>
      </w:pPr>
      <w:r w:rsidRPr="008266AB">
        <w:rPr>
          <w:rFonts w:asciiTheme="minorHAnsi" w:hAnsiTheme="minorHAnsi"/>
          <w:sz w:val="24"/>
          <w:szCs w:val="24"/>
        </w:rPr>
        <w:t>For details:</w:t>
      </w:r>
    </w:p>
    <w:p w:rsidR="00E347BE" w:rsidRPr="008266AB" w:rsidRDefault="0052620C" w:rsidP="00E347BE">
      <w:pPr>
        <w:ind w:right="4"/>
        <w:jc w:val="both"/>
        <w:rPr>
          <w:rFonts w:asciiTheme="minorHAnsi" w:hAnsiTheme="minorHAnsi"/>
          <w:sz w:val="24"/>
          <w:szCs w:val="24"/>
        </w:rPr>
      </w:pPr>
      <w:hyperlink r:id="rId11" w:tgtFrame="_blank" w:history="1">
        <w:r w:rsidR="00E347BE" w:rsidRPr="008266AB">
          <w:rPr>
            <w:rStyle w:val="Hyperlink"/>
            <w:rFonts w:asciiTheme="minorHAnsi" w:hAnsiTheme="minorHAnsi"/>
            <w:sz w:val="24"/>
            <w:szCs w:val="24"/>
          </w:rPr>
          <w:t>http://www.tubitak.gov.tr/tr/uluslararasi/ikili-proje-destekleri/icerik-basvuruya-acik-programlar</w:t>
        </w:r>
      </w:hyperlink>
    </w:p>
    <w:p w:rsidR="00162E0D" w:rsidRPr="008266AB" w:rsidRDefault="00162E0D" w:rsidP="002B29E0">
      <w:pPr>
        <w:ind w:right="4"/>
        <w:jc w:val="both"/>
        <w:rPr>
          <w:rFonts w:asciiTheme="minorHAnsi" w:hAnsiTheme="minorHAnsi"/>
          <w:sz w:val="24"/>
          <w:szCs w:val="24"/>
        </w:rPr>
      </w:pPr>
    </w:p>
    <w:p w:rsidR="008A043C" w:rsidRPr="008266AB" w:rsidRDefault="0052620C" w:rsidP="002B29E0">
      <w:pPr>
        <w:ind w:right="4"/>
        <w:jc w:val="both"/>
        <w:rPr>
          <w:rFonts w:asciiTheme="minorHAnsi" w:hAnsiTheme="minorHAnsi"/>
          <w:sz w:val="24"/>
          <w:szCs w:val="24"/>
        </w:rPr>
      </w:pPr>
      <w:hyperlink r:id="rId12" w:tgtFrame="_blank" w:history="1">
        <w:r w:rsidR="008A043C" w:rsidRPr="008266AB">
          <w:rPr>
            <w:rStyle w:val="Hyperlink"/>
            <w:rFonts w:asciiTheme="minorHAnsi" w:hAnsiTheme="minorHAnsi"/>
            <w:sz w:val="24"/>
            <w:szCs w:val="24"/>
          </w:rPr>
          <w:t>https://www.tubitak.gov.tr/tr/destekler/akademik/ulusal-destek-programlari/1001/icerik-yonetmelik-ve-esaslar</w:t>
        </w:r>
      </w:hyperlink>
    </w:p>
    <w:p w:rsidR="008A043C" w:rsidRPr="008266AB" w:rsidRDefault="008A043C" w:rsidP="002B29E0">
      <w:pPr>
        <w:ind w:right="4"/>
        <w:jc w:val="both"/>
        <w:rPr>
          <w:rFonts w:asciiTheme="minorHAnsi" w:hAnsiTheme="minorHAnsi"/>
          <w:sz w:val="24"/>
          <w:szCs w:val="24"/>
        </w:rPr>
      </w:pPr>
    </w:p>
    <w:p w:rsidR="002B29E0" w:rsidRPr="008266AB" w:rsidRDefault="002B29E0" w:rsidP="002B29E0">
      <w:pPr>
        <w:ind w:right="4"/>
        <w:jc w:val="both"/>
        <w:rPr>
          <w:rFonts w:asciiTheme="minorHAnsi" w:hAnsiTheme="minorHAnsi"/>
          <w:sz w:val="24"/>
          <w:szCs w:val="24"/>
        </w:rPr>
      </w:pPr>
      <w:r w:rsidRPr="008266AB">
        <w:rPr>
          <w:rFonts w:asciiTheme="minorHAnsi" w:hAnsiTheme="minorHAnsi"/>
          <w:sz w:val="24"/>
          <w:szCs w:val="24"/>
        </w:rPr>
        <w:t xml:space="preserve">Similarly, </w:t>
      </w:r>
      <w:r w:rsidR="001E0432">
        <w:rPr>
          <w:rFonts w:asciiTheme="minorHAnsi" w:hAnsiTheme="minorHAnsi"/>
          <w:sz w:val="24"/>
          <w:szCs w:val="24"/>
        </w:rPr>
        <w:t>PSF</w:t>
      </w:r>
      <w:r w:rsidRPr="008266AB">
        <w:rPr>
          <w:rFonts w:asciiTheme="minorHAnsi" w:hAnsiTheme="minorHAnsi"/>
          <w:sz w:val="24"/>
          <w:szCs w:val="24"/>
        </w:rPr>
        <w:t xml:space="preserve">-funded costs of each grant will be issued and managed by </w:t>
      </w:r>
      <w:r w:rsidR="001E0432">
        <w:rPr>
          <w:rFonts w:asciiTheme="minorHAnsi" w:hAnsiTheme="minorHAnsi"/>
          <w:sz w:val="24"/>
          <w:szCs w:val="24"/>
        </w:rPr>
        <w:t>PSF</w:t>
      </w:r>
      <w:r w:rsidRPr="008266AB">
        <w:rPr>
          <w:rFonts w:asciiTheme="minorHAnsi" w:hAnsiTheme="minorHAnsi"/>
          <w:sz w:val="24"/>
          <w:szCs w:val="24"/>
        </w:rPr>
        <w:t xml:space="preserve"> according to its funding guidelines and procedures</w:t>
      </w:r>
      <w:r w:rsidR="00EA37E3" w:rsidRPr="008266AB">
        <w:rPr>
          <w:rFonts w:asciiTheme="minorHAnsi" w:hAnsiTheme="minorHAnsi"/>
          <w:sz w:val="24"/>
          <w:szCs w:val="24"/>
        </w:rPr>
        <w:t xml:space="preserve"> (</w:t>
      </w:r>
      <w:r w:rsidR="00EA37E3" w:rsidRPr="001F6232">
        <w:rPr>
          <w:rFonts w:asciiTheme="minorHAnsi" w:hAnsiTheme="minorHAnsi"/>
          <w:sz w:val="24"/>
          <w:szCs w:val="24"/>
        </w:rPr>
        <w:t>see Annex I</w:t>
      </w:r>
      <w:r w:rsidR="00E55F76" w:rsidRPr="001F6232">
        <w:rPr>
          <w:rFonts w:asciiTheme="minorHAnsi" w:hAnsiTheme="minorHAnsi"/>
          <w:sz w:val="24"/>
          <w:szCs w:val="24"/>
        </w:rPr>
        <w:t xml:space="preserve"> </w:t>
      </w:r>
      <w:r w:rsidR="00EA37E3" w:rsidRPr="001F6232">
        <w:rPr>
          <w:rFonts w:asciiTheme="minorHAnsi" w:hAnsiTheme="minorHAnsi"/>
          <w:sz w:val="24"/>
          <w:szCs w:val="24"/>
        </w:rPr>
        <w:t>of this Joint Call</w:t>
      </w:r>
      <w:r w:rsidR="00EA37E3" w:rsidRPr="008266AB">
        <w:rPr>
          <w:rFonts w:asciiTheme="minorHAnsi" w:hAnsiTheme="minorHAnsi"/>
          <w:sz w:val="24"/>
          <w:szCs w:val="24"/>
        </w:rPr>
        <w:t>)</w:t>
      </w:r>
      <w:r w:rsidRPr="008266AB">
        <w:rPr>
          <w:rFonts w:asciiTheme="minorHAnsi" w:hAnsiTheme="minorHAnsi"/>
          <w:sz w:val="24"/>
          <w:szCs w:val="24"/>
        </w:rPr>
        <w:t>.</w:t>
      </w:r>
    </w:p>
    <w:p w:rsidR="002B29E0" w:rsidRDefault="002B29E0" w:rsidP="002B29E0">
      <w:pPr>
        <w:ind w:right="4"/>
        <w:jc w:val="both"/>
        <w:rPr>
          <w:rFonts w:asciiTheme="minorHAnsi" w:hAnsiTheme="minorHAnsi"/>
          <w:sz w:val="24"/>
          <w:szCs w:val="24"/>
        </w:rPr>
      </w:pPr>
    </w:p>
    <w:p w:rsidR="002B29E0" w:rsidRPr="008266AB" w:rsidRDefault="002B29E0" w:rsidP="002B29E0">
      <w:pPr>
        <w:ind w:right="4"/>
        <w:jc w:val="both"/>
        <w:rPr>
          <w:rFonts w:asciiTheme="minorHAnsi" w:hAnsiTheme="minorHAnsi"/>
          <w:sz w:val="24"/>
          <w:szCs w:val="24"/>
        </w:rPr>
      </w:pPr>
      <w:r w:rsidRPr="008266AB">
        <w:rPr>
          <w:rFonts w:asciiTheme="minorHAnsi" w:hAnsiTheme="minorHAnsi"/>
          <w:sz w:val="24"/>
          <w:szCs w:val="24"/>
        </w:rPr>
        <w:lastRenderedPageBreak/>
        <w:t xml:space="preserve">Please liaise closely with prospective partners to ensure that both TÜBİTAK and </w:t>
      </w:r>
      <w:r w:rsidR="001E0432">
        <w:rPr>
          <w:rFonts w:asciiTheme="minorHAnsi" w:hAnsiTheme="minorHAnsi"/>
          <w:sz w:val="24"/>
          <w:szCs w:val="24"/>
        </w:rPr>
        <w:t>PSF</w:t>
      </w:r>
      <w:r w:rsidRPr="008266AB">
        <w:rPr>
          <w:rFonts w:asciiTheme="minorHAnsi" w:hAnsiTheme="minorHAnsi"/>
          <w:sz w:val="24"/>
          <w:szCs w:val="24"/>
        </w:rPr>
        <w:t xml:space="preserve"> -supported elements of the proposal abide by all regulations for both funders. </w:t>
      </w:r>
    </w:p>
    <w:p w:rsidR="00D134BA" w:rsidRDefault="00D134BA" w:rsidP="00712142">
      <w:pPr>
        <w:ind w:right="4"/>
        <w:jc w:val="both"/>
        <w:rPr>
          <w:rFonts w:asciiTheme="minorHAnsi" w:hAnsiTheme="minorHAnsi"/>
          <w:b/>
          <w:color w:val="0F243E" w:themeColor="text2" w:themeShade="80"/>
          <w:sz w:val="28"/>
          <w:szCs w:val="24"/>
        </w:rPr>
      </w:pPr>
    </w:p>
    <w:p w:rsidR="00722542" w:rsidRPr="008266AB" w:rsidRDefault="00722542" w:rsidP="00712142">
      <w:pPr>
        <w:ind w:right="4"/>
        <w:jc w:val="both"/>
        <w:rPr>
          <w:rFonts w:asciiTheme="minorHAnsi" w:hAnsiTheme="minorHAnsi"/>
          <w:b/>
          <w:color w:val="0F243E" w:themeColor="text2" w:themeShade="80"/>
          <w:sz w:val="28"/>
          <w:szCs w:val="24"/>
        </w:rPr>
      </w:pPr>
    </w:p>
    <w:p w:rsidR="005C2316" w:rsidRPr="008266AB" w:rsidRDefault="00DF4ABD" w:rsidP="00D134BA">
      <w:pPr>
        <w:ind w:right="4"/>
        <w:jc w:val="both"/>
        <w:rPr>
          <w:rFonts w:asciiTheme="minorHAnsi" w:hAnsiTheme="minorHAnsi"/>
          <w:b/>
          <w:color w:val="0F243E" w:themeColor="text2" w:themeShade="80"/>
          <w:sz w:val="24"/>
          <w:szCs w:val="24"/>
        </w:rPr>
      </w:pPr>
      <w:r w:rsidRPr="008266AB">
        <w:rPr>
          <w:rFonts w:asciiTheme="minorHAnsi" w:hAnsiTheme="minorHAnsi"/>
          <w:b/>
          <w:color w:val="0F243E" w:themeColor="text2" w:themeShade="80"/>
          <w:sz w:val="28"/>
          <w:szCs w:val="24"/>
        </w:rPr>
        <w:t xml:space="preserve">2.3. </w:t>
      </w:r>
      <w:r w:rsidR="00C33CFE" w:rsidRPr="008266AB">
        <w:rPr>
          <w:rFonts w:asciiTheme="minorHAnsi" w:hAnsiTheme="minorHAnsi"/>
          <w:b/>
          <w:color w:val="0F243E" w:themeColor="text2" w:themeShade="80"/>
          <w:sz w:val="28"/>
          <w:szCs w:val="24"/>
        </w:rPr>
        <w:t>Duration of the Projects</w:t>
      </w:r>
    </w:p>
    <w:p w:rsidR="00C33CFE" w:rsidRPr="008266AB" w:rsidRDefault="00C33CFE" w:rsidP="003048CE">
      <w:pPr>
        <w:ind w:right="-519"/>
        <w:jc w:val="both"/>
        <w:rPr>
          <w:rFonts w:asciiTheme="minorHAnsi" w:hAnsiTheme="minorHAnsi"/>
          <w:sz w:val="24"/>
          <w:szCs w:val="24"/>
        </w:rPr>
      </w:pPr>
    </w:p>
    <w:p w:rsidR="009A4850" w:rsidRPr="008266AB" w:rsidRDefault="00BE6A46" w:rsidP="00712142">
      <w:pPr>
        <w:tabs>
          <w:tab w:val="left" w:pos="9356"/>
        </w:tabs>
        <w:ind w:right="4"/>
        <w:jc w:val="both"/>
        <w:rPr>
          <w:rFonts w:asciiTheme="minorHAnsi" w:hAnsiTheme="minorHAnsi"/>
          <w:sz w:val="24"/>
          <w:szCs w:val="24"/>
        </w:rPr>
      </w:pPr>
      <w:r w:rsidRPr="008266AB">
        <w:rPr>
          <w:rFonts w:asciiTheme="minorHAnsi" w:hAnsiTheme="minorHAnsi"/>
          <w:sz w:val="24"/>
          <w:szCs w:val="24"/>
        </w:rPr>
        <w:t xml:space="preserve">The duration of the projects </w:t>
      </w:r>
      <w:r w:rsidR="00062748" w:rsidRPr="008266AB">
        <w:rPr>
          <w:rFonts w:asciiTheme="minorHAnsi" w:hAnsiTheme="minorHAnsi"/>
          <w:sz w:val="24"/>
          <w:szCs w:val="24"/>
        </w:rPr>
        <w:t xml:space="preserve">will be up to </w:t>
      </w:r>
      <w:r w:rsidR="00217949">
        <w:rPr>
          <w:rFonts w:asciiTheme="minorHAnsi" w:hAnsiTheme="minorHAnsi"/>
          <w:b/>
          <w:sz w:val="24"/>
          <w:szCs w:val="24"/>
        </w:rPr>
        <w:t xml:space="preserve">24 </w:t>
      </w:r>
      <w:r w:rsidR="00062748" w:rsidRPr="008266AB">
        <w:rPr>
          <w:rFonts w:asciiTheme="minorHAnsi" w:hAnsiTheme="minorHAnsi"/>
          <w:b/>
          <w:sz w:val="24"/>
          <w:szCs w:val="24"/>
        </w:rPr>
        <w:t>months</w:t>
      </w:r>
      <w:r w:rsidRPr="008266AB">
        <w:rPr>
          <w:rFonts w:asciiTheme="minorHAnsi" w:hAnsiTheme="minorHAnsi"/>
          <w:b/>
          <w:sz w:val="24"/>
          <w:szCs w:val="24"/>
        </w:rPr>
        <w:t>.</w:t>
      </w:r>
      <w:r w:rsidRPr="008266AB">
        <w:rPr>
          <w:rFonts w:asciiTheme="minorHAnsi" w:hAnsiTheme="minorHAnsi"/>
          <w:sz w:val="24"/>
          <w:szCs w:val="24"/>
        </w:rPr>
        <w:t xml:space="preserve"> </w:t>
      </w:r>
      <w:r w:rsidR="002A4AC3" w:rsidRPr="008266AB">
        <w:rPr>
          <w:rFonts w:asciiTheme="minorHAnsi" w:hAnsiTheme="minorHAnsi"/>
          <w:sz w:val="24"/>
          <w:szCs w:val="24"/>
        </w:rPr>
        <w:t>T</w:t>
      </w:r>
      <w:r w:rsidRPr="008266AB">
        <w:rPr>
          <w:rFonts w:asciiTheme="minorHAnsi" w:hAnsiTheme="minorHAnsi"/>
          <w:sz w:val="24"/>
          <w:szCs w:val="24"/>
        </w:rPr>
        <w:t xml:space="preserve">he projects will be monitored through progress reports and the final report by both </w:t>
      </w:r>
      <w:r w:rsidR="001E0432">
        <w:rPr>
          <w:rFonts w:asciiTheme="minorHAnsi" w:hAnsiTheme="minorHAnsi"/>
          <w:sz w:val="24"/>
          <w:szCs w:val="24"/>
        </w:rPr>
        <w:t>PSF</w:t>
      </w:r>
      <w:r w:rsidRPr="008266AB">
        <w:rPr>
          <w:rFonts w:asciiTheme="minorHAnsi" w:hAnsiTheme="minorHAnsi"/>
          <w:sz w:val="24"/>
          <w:szCs w:val="24"/>
        </w:rPr>
        <w:t xml:space="preserve"> and TUBITAK for its content and progress. </w:t>
      </w:r>
    </w:p>
    <w:p w:rsidR="00D01A9A" w:rsidRPr="008266AB" w:rsidRDefault="00D01A9A" w:rsidP="00712142">
      <w:pPr>
        <w:tabs>
          <w:tab w:val="left" w:pos="9356"/>
        </w:tabs>
        <w:ind w:right="4"/>
        <w:jc w:val="both"/>
        <w:rPr>
          <w:rFonts w:asciiTheme="minorHAnsi" w:hAnsiTheme="minorHAnsi"/>
          <w:sz w:val="24"/>
          <w:szCs w:val="24"/>
        </w:rPr>
      </w:pPr>
    </w:p>
    <w:p w:rsidR="00C33CFE" w:rsidRPr="008266AB" w:rsidRDefault="00BE6A46" w:rsidP="00712142">
      <w:pPr>
        <w:tabs>
          <w:tab w:val="left" w:pos="9356"/>
        </w:tabs>
        <w:ind w:right="4"/>
        <w:jc w:val="both"/>
        <w:rPr>
          <w:rFonts w:asciiTheme="minorHAnsi" w:hAnsiTheme="minorHAnsi"/>
          <w:sz w:val="24"/>
          <w:szCs w:val="24"/>
        </w:rPr>
      </w:pPr>
      <w:r w:rsidRPr="008266AB">
        <w:rPr>
          <w:rFonts w:asciiTheme="minorHAnsi" w:hAnsiTheme="minorHAnsi"/>
          <w:sz w:val="24"/>
          <w:szCs w:val="24"/>
        </w:rPr>
        <w:t xml:space="preserve">The continuation of funding will be decided on the basis of this evaluation with reference to innovative insights, exploitable research results and the creation of foundations for a well-founded and sustainable partnership between </w:t>
      </w:r>
      <w:r w:rsidR="000220BE">
        <w:rPr>
          <w:rFonts w:asciiTheme="minorHAnsi" w:hAnsiTheme="minorHAnsi"/>
          <w:sz w:val="24"/>
          <w:szCs w:val="24"/>
        </w:rPr>
        <w:t>Pakistan</w:t>
      </w:r>
      <w:r w:rsidRPr="008266AB">
        <w:rPr>
          <w:rFonts w:asciiTheme="minorHAnsi" w:hAnsiTheme="minorHAnsi"/>
          <w:sz w:val="24"/>
          <w:szCs w:val="24"/>
        </w:rPr>
        <w:t xml:space="preserve"> and Turkey.</w:t>
      </w:r>
    </w:p>
    <w:p w:rsidR="00CA2AA7" w:rsidRPr="008266AB" w:rsidRDefault="00CA2AA7" w:rsidP="003048CE">
      <w:pPr>
        <w:ind w:right="-519"/>
        <w:jc w:val="both"/>
        <w:rPr>
          <w:rFonts w:asciiTheme="minorHAnsi" w:hAnsiTheme="minorHAnsi"/>
          <w:sz w:val="24"/>
          <w:szCs w:val="24"/>
        </w:rPr>
      </w:pPr>
    </w:p>
    <w:p w:rsidR="002B29E0" w:rsidRPr="007B5BFE" w:rsidRDefault="007B5BFE" w:rsidP="007B5BFE">
      <w:pPr>
        <w:pStyle w:val="Heading21"/>
        <w:numPr>
          <w:ilvl w:val="0"/>
          <w:numId w:val="0"/>
        </w:numPr>
        <w:spacing w:before="0" w:after="0"/>
        <w:rPr>
          <w:rFonts w:asciiTheme="minorHAnsi" w:hAnsiTheme="minorHAnsi"/>
          <w:color w:val="0F243E" w:themeColor="text2" w:themeShade="80"/>
          <w:sz w:val="28"/>
          <w:szCs w:val="24"/>
        </w:rPr>
      </w:pPr>
      <w:r>
        <w:rPr>
          <w:rFonts w:asciiTheme="minorHAnsi" w:hAnsiTheme="minorHAnsi"/>
          <w:color w:val="0F243E" w:themeColor="text2" w:themeShade="80"/>
          <w:sz w:val="28"/>
          <w:szCs w:val="24"/>
        </w:rPr>
        <w:t xml:space="preserve">3. </w:t>
      </w:r>
      <w:r w:rsidR="002B29E0" w:rsidRPr="007B5BFE">
        <w:rPr>
          <w:rFonts w:asciiTheme="minorHAnsi" w:hAnsiTheme="minorHAnsi"/>
          <w:color w:val="0F243E" w:themeColor="text2" w:themeShade="80"/>
          <w:sz w:val="28"/>
          <w:szCs w:val="24"/>
        </w:rPr>
        <w:t>Proposal Submission</w:t>
      </w:r>
    </w:p>
    <w:p w:rsidR="009D3CDD" w:rsidRPr="00BE1420" w:rsidRDefault="002B29E0" w:rsidP="00DD3296">
      <w:pPr>
        <w:pStyle w:val="Heading21"/>
        <w:numPr>
          <w:ilvl w:val="0"/>
          <w:numId w:val="0"/>
        </w:numPr>
        <w:spacing w:before="0" w:after="0" w:line="276" w:lineRule="auto"/>
        <w:jc w:val="both"/>
        <w:rPr>
          <w:rFonts w:asciiTheme="minorHAnsi" w:hAnsiTheme="minorHAnsi"/>
          <w:b w:val="0"/>
          <w:bCs/>
          <w:sz w:val="24"/>
          <w:szCs w:val="24"/>
        </w:rPr>
      </w:pPr>
      <w:r w:rsidRPr="008266AB">
        <w:rPr>
          <w:rFonts w:asciiTheme="minorHAnsi" w:hAnsiTheme="minorHAnsi"/>
          <w:b w:val="0"/>
          <w:sz w:val="24"/>
        </w:rPr>
        <w:t xml:space="preserve">The </w:t>
      </w:r>
      <w:r w:rsidR="00256E35" w:rsidRPr="008266AB">
        <w:rPr>
          <w:rFonts w:asciiTheme="minorHAnsi" w:hAnsiTheme="minorHAnsi"/>
          <w:b w:val="0"/>
          <w:sz w:val="24"/>
        </w:rPr>
        <w:t>Joint</w:t>
      </w:r>
      <w:r w:rsidRPr="008266AB">
        <w:rPr>
          <w:rFonts w:asciiTheme="minorHAnsi" w:hAnsiTheme="minorHAnsi"/>
          <w:b w:val="0"/>
          <w:sz w:val="24"/>
        </w:rPr>
        <w:t xml:space="preserve"> Call will be opened between </w:t>
      </w:r>
      <w:r w:rsidR="00974248">
        <w:rPr>
          <w:rFonts w:asciiTheme="minorHAnsi" w:hAnsiTheme="minorHAnsi"/>
          <w:b w:val="0"/>
          <w:bCs/>
          <w:sz w:val="24"/>
          <w:szCs w:val="24"/>
        </w:rPr>
        <w:t>01/11</w:t>
      </w:r>
      <w:r w:rsidR="00FF629F">
        <w:rPr>
          <w:rFonts w:asciiTheme="minorHAnsi" w:hAnsiTheme="minorHAnsi"/>
          <w:b w:val="0"/>
          <w:bCs/>
          <w:sz w:val="24"/>
          <w:szCs w:val="24"/>
        </w:rPr>
        <w:t xml:space="preserve">/2017-15/01/2018 </w:t>
      </w:r>
      <w:r w:rsidRPr="008266AB">
        <w:rPr>
          <w:rFonts w:asciiTheme="minorHAnsi" w:hAnsiTheme="minorHAnsi"/>
          <w:b w:val="0"/>
          <w:sz w:val="24"/>
        </w:rPr>
        <w:t>for the applicants on both sides for the online applications.</w:t>
      </w:r>
      <w:r w:rsidR="003C0836" w:rsidRPr="008266AB">
        <w:rPr>
          <w:rFonts w:asciiTheme="minorHAnsi" w:hAnsiTheme="minorHAnsi"/>
          <w:b w:val="0"/>
          <w:sz w:val="24"/>
        </w:rPr>
        <w:t xml:space="preserve"> </w:t>
      </w:r>
      <w:r w:rsidR="003C0836" w:rsidRPr="008266AB">
        <w:rPr>
          <w:rFonts w:asciiTheme="minorHAnsi" w:hAnsiTheme="minorHAnsi"/>
          <w:b w:val="0"/>
          <w:sz w:val="24"/>
          <w:szCs w:val="24"/>
        </w:rPr>
        <w:t xml:space="preserve">Turkish </w:t>
      </w:r>
      <w:r w:rsidR="00A04E1E">
        <w:rPr>
          <w:rFonts w:asciiTheme="minorHAnsi" w:hAnsiTheme="minorHAnsi"/>
          <w:b w:val="0"/>
          <w:sz w:val="24"/>
          <w:szCs w:val="24"/>
        </w:rPr>
        <w:tab/>
      </w:r>
      <w:r w:rsidR="003C0836" w:rsidRPr="008266AB">
        <w:rPr>
          <w:rFonts w:asciiTheme="minorHAnsi" w:hAnsiTheme="minorHAnsi"/>
          <w:b w:val="0"/>
          <w:sz w:val="24"/>
          <w:szCs w:val="24"/>
        </w:rPr>
        <w:t>applicants will make their joint application online via TUBITAK’s online system reachable from uidb-</w:t>
      </w:r>
      <w:r w:rsidR="009D3CDD">
        <w:rPr>
          <w:rFonts w:asciiTheme="minorHAnsi" w:hAnsiTheme="minorHAnsi"/>
          <w:b w:val="0"/>
          <w:bCs/>
          <w:sz w:val="24"/>
          <w:szCs w:val="24"/>
        </w:rPr>
        <w:t>pbs.tubitak.gov.tr. Pakistani applicants are required to email the complete set of application (in one single file</w:t>
      </w:r>
      <w:proofErr w:type="gramStart"/>
      <w:r w:rsidR="009D3CDD">
        <w:rPr>
          <w:rFonts w:asciiTheme="minorHAnsi" w:hAnsiTheme="minorHAnsi"/>
          <w:b w:val="0"/>
          <w:bCs/>
          <w:sz w:val="24"/>
          <w:szCs w:val="24"/>
        </w:rPr>
        <w:t xml:space="preserve">) </w:t>
      </w:r>
      <w:r w:rsidR="005A4E5D">
        <w:rPr>
          <w:rFonts w:asciiTheme="minorHAnsi" w:hAnsiTheme="minorHAnsi"/>
          <w:b w:val="0"/>
          <w:bCs/>
          <w:sz w:val="24"/>
          <w:szCs w:val="24"/>
        </w:rPr>
        <w:t xml:space="preserve"> to</w:t>
      </w:r>
      <w:proofErr w:type="gramEnd"/>
      <w:r w:rsidR="005A4E5D">
        <w:rPr>
          <w:rFonts w:asciiTheme="minorHAnsi" w:hAnsiTheme="minorHAnsi"/>
          <w:b w:val="0"/>
          <w:bCs/>
          <w:sz w:val="24"/>
          <w:szCs w:val="24"/>
        </w:rPr>
        <w:t xml:space="preserve">  director international Liaison on  </w:t>
      </w:r>
      <w:hyperlink r:id="rId13" w:history="1">
        <w:r w:rsidR="009D3CDD" w:rsidRPr="00EB5097">
          <w:rPr>
            <w:rStyle w:val="Hyperlink"/>
            <w:rFonts w:asciiTheme="minorHAnsi" w:hAnsiTheme="minorHAnsi"/>
            <w:b w:val="0"/>
            <w:bCs/>
            <w:sz w:val="24"/>
            <w:szCs w:val="24"/>
          </w:rPr>
          <w:t>director.psf@gmail.com</w:t>
        </w:r>
      </w:hyperlink>
      <w:r w:rsidR="009D3CDD">
        <w:rPr>
          <w:rFonts w:asciiTheme="minorHAnsi" w:hAnsiTheme="minorHAnsi"/>
          <w:b w:val="0"/>
          <w:bCs/>
          <w:sz w:val="24"/>
          <w:szCs w:val="24"/>
        </w:rPr>
        <w:t xml:space="preserve">. </w:t>
      </w:r>
    </w:p>
    <w:p w:rsidR="009D3CDD" w:rsidRPr="008266AB" w:rsidRDefault="009D3CDD" w:rsidP="009D3CDD">
      <w:pPr>
        <w:pStyle w:val="Heading21"/>
        <w:numPr>
          <w:ilvl w:val="0"/>
          <w:numId w:val="0"/>
        </w:numPr>
        <w:spacing w:before="0" w:after="0"/>
        <w:rPr>
          <w:rFonts w:asciiTheme="minorHAnsi" w:hAnsiTheme="minorHAnsi"/>
          <w:b w:val="0"/>
          <w:bCs/>
          <w:sz w:val="24"/>
          <w:szCs w:val="24"/>
        </w:rPr>
      </w:pPr>
    </w:p>
    <w:p w:rsidR="002B29E0" w:rsidRPr="008266AB" w:rsidRDefault="002B29E0" w:rsidP="00FF629F">
      <w:pPr>
        <w:pStyle w:val="Heading21"/>
        <w:numPr>
          <w:ilvl w:val="0"/>
          <w:numId w:val="0"/>
        </w:numPr>
        <w:spacing w:before="0" w:after="0" w:line="276" w:lineRule="auto"/>
        <w:jc w:val="both"/>
        <w:rPr>
          <w:rFonts w:asciiTheme="minorHAnsi" w:hAnsiTheme="minorHAnsi"/>
          <w:b w:val="0"/>
          <w:bCs/>
          <w:sz w:val="24"/>
          <w:szCs w:val="24"/>
        </w:rPr>
      </w:pPr>
    </w:p>
    <w:p w:rsidR="002B29E0" w:rsidRPr="008266AB" w:rsidRDefault="003132CA" w:rsidP="003132CA">
      <w:pPr>
        <w:pStyle w:val="Heading21"/>
        <w:numPr>
          <w:ilvl w:val="0"/>
          <w:numId w:val="0"/>
        </w:numPr>
        <w:rPr>
          <w:rFonts w:asciiTheme="minorHAnsi" w:hAnsiTheme="minorHAnsi"/>
          <w:color w:val="0F243E" w:themeColor="text2" w:themeShade="80"/>
          <w:sz w:val="28"/>
        </w:rPr>
      </w:pPr>
      <w:r w:rsidRPr="008266AB">
        <w:rPr>
          <w:rFonts w:asciiTheme="minorHAnsi" w:hAnsiTheme="minorHAnsi"/>
          <w:color w:val="0F243E" w:themeColor="text2" w:themeShade="80"/>
          <w:sz w:val="28"/>
        </w:rPr>
        <w:t xml:space="preserve">3.1. </w:t>
      </w:r>
      <w:r w:rsidR="002B29E0" w:rsidRPr="008266AB">
        <w:rPr>
          <w:rFonts w:asciiTheme="minorHAnsi" w:hAnsiTheme="minorHAnsi"/>
          <w:color w:val="0F243E" w:themeColor="text2" w:themeShade="80"/>
          <w:sz w:val="28"/>
        </w:rPr>
        <w:t>Eligibility</w:t>
      </w:r>
    </w:p>
    <w:p w:rsidR="003132CA" w:rsidRPr="008266AB" w:rsidRDefault="003132CA" w:rsidP="009166C1">
      <w:pPr>
        <w:pStyle w:val="Heading21"/>
        <w:numPr>
          <w:ilvl w:val="0"/>
          <w:numId w:val="0"/>
        </w:numPr>
        <w:spacing w:before="0"/>
        <w:jc w:val="both"/>
        <w:rPr>
          <w:rFonts w:asciiTheme="minorHAnsi" w:hAnsiTheme="minorHAnsi"/>
          <w:b w:val="0"/>
          <w:sz w:val="24"/>
          <w:szCs w:val="24"/>
        </w:rPr>
      </w:pPr>
      <w:r w:rsidRPr="008266AB">
        <w:rPr>
          <w:rFonts w:asciiTheme="minorHAnsi" w:hAnsiTheme="minorHAnsi"/>
          <w:b w:val="0"/>
          <w:sz w:val="24"/>
          <w:szCs w:val="24"/>
        </w:rPr>
        <w:t xml:space="preserve">It is a prerequisite that projects include the participation of at least one </w:t>
      </w:r>
      <w:r w:rsidR="00C05438">
        <w:rPr>
          <w:rFonts w:asciiTheme="minorHAnsi" w:hAnsiTheme="minorHAnsi"/>
          <w:b w:val="0"/>
          <w:sz w:val="24"/>
          <w:szCs w:val="24"/>
        </w:rPr>
        <w:t>Pakistani</w:t>
      </w:r>
      <w:r w:rsidRPr="008266AB">
        <w:rPr>
          <w:rFonts w:asciiTheme="minorHAnsi" w:hAnsiTheme="minorHAnsi"/>
          <w:b w:val="0"/>
          <w:sz w:val="24"/>
          <w:szCs w:val="24"/>
        </w:rPr>
        <w:t xml:space="preserve"> and one Turkish research institution/university. </w:t>
      </w:r>
    </w:p>
    <w:p w:rsidR="009166C1" w:rsidRPr="008266AB" w:rsidRDefault="003132CA" w:rsidP="009166C1">
      <w:pPr>
        <w:spacing w:after="120" w:line="259" w:lineRule="auto"/>
        <w:ind w:left="10" w:hanging="10"/>
        <w:jc w:val="both"/>
        <w:rPr>
          <w:color w:val="0070C0"/>
          <w:sz w:val="24"/>
          <w:szCs w:val="24"/>
          <w:u w:val="single"/>
        </w:rPr>
      </w:pPr>
      <w:r w:rsidRPr="008266AB">
        <w:rPr>
          <w:rFonts w:asciiTheme="minorHAnsi" w:eastAsiaTheme="minorHAnsi" w:hAnsiTheme="minorHAnsi" w:cs="Arial"/>
          <w:sz w:val="24"/>
          <w:szCs w:val="24"/>
        </w:rPr>
        <w:t xml:space="preserve">TUBITAK and </w:t>
      </w:r>
      <w:r w:rsidR="001E0432">
        <w:rPr>
          <w:rFonts w:asciiTheme="minorHAnsi" w:eastAsiaTheme="minorHAnsi" w:hAnsiTheme="minorHAnsi" w:cs="Arial"/>
          <w:sz w:val="24"/>
          <w:szCs w:val="24"/>
        </w:rPr>
        <w:t>PSF</w:t>
      </w:r>
      <w:r w:rsidRPr="008266AB">
        <w:rPr>
          <w:rFonts w:asciiTheme="minorHAnsi" w:eastAsiaTheme="minorHAnsi" w:hAnsiTheme="minorHAnsi" w:cs="Arial"/>
          <w:sz w:val="24"/>
          <w:szCs w:val="24"/>
        </w:rPr>
        <w:t xml:space="preserve"> will cover the costs of their respective country’s </w:t>
      </w:r>
      <w:r w:rsidR="009A64BE" w:rsidRPr="008266AB">
        <w:rPr>
          <w:rFonts w:asciiTheme="minorHAnsi" w:eastAsiaTheme="minorHAnsi" w:hAnsiTheme="minorHAnsi" w:cs="Arial"/>
          <w:sz w:val="24"/>
          <w:szCs w:val="24"/>
        </w:rPr>
        <w:t>participants</w:t>
      </w:r>
      <w:r w:rsidRPr="008266AB">
        <w:rPr>
          <w:rFonts w:asciiTheme="minorHAnsi" w:eastAsiaTheme="minorHAnsi" w:hAnsiTheme="minorHAnsi" w:cs="Arial"/>
          <w:sz w:val="24"/>
          <w:szCs w:val="24"/>
        </w:rPr>
        <w:t>.</w:t>
      </w:r>
      <w:r w:rsidR="00CA2AA7" w:rsidRPr="008266AB">
        <w:rPr>
          <w:rFonts w:asciiTheme="minorHAnsi" w:eastAsiaTheme="minorHAnsi" w:hAnsiTheme="minorHAnsi" w:cs="Arial"/>
          <w:sz w:val="24"/>
          <w:szCs w:val="24"/>
        </w:rPr>
        <w:t xml:space="preserve"> </w:t>
      </w:r>
      <w:r w:rsidRPr="008266AB">
        <w:rPr>
          <w:rFonts w:asciiTheme="minorHAnsi" w:hAnsiTheme="minorHAnsi"/>
          <w:sz w:val="24"/>
          <w:szCs w:val="24"/>
        </w:rPr>
        <w:t xml:space="preserve">On the Turkish side, the Turkish </w:t>
      </w:r>
      <w:r w:rsidR="00F32A55">
        <w:rPr>
          <w:rFonts w:asciiTheme="minorHAnsi" w:hAnsiTheme="minorHAnsi"/>
          <w:sz w:val="24"/>
          <w:szCs w:val="24"/>
        </w:rPr>
        <w:t>researchers</w:t>
      </w:r>
      <w:r w:rsidRPr="008266AB">
        <w:rPr>
          <w:rFonts w:asciiTheme="minorHAnsi" w:hAnsiTheme="minorHAnsi"/>
          <w:sz w:val="24"/>
          <w:szCs w:val="24"/>
        </w:rPr>
        <w:t xml:space="preserve"> will be provided funding from TUBITAK</w:t>
      </w:r>
      <w:r w:rsidR="009A64BE" w:rsidRPr="008266AB">
        <w:rPr>
          <w:rFonts w:asciiTheme="minorHAnsi" w:hAnsiTheme="minorHAnsi"/>
          <w:sz w:val="24"/>
          <w:szCs w:val="24"/>
        </w:rPr>
        <w:t xml:space="preserve"> Bilateral</w:t>
      </w:r>
      <w:r w:rsidRPr="008266AB">
        <w:rPr>
          <w:rFonts w:asciiTheme="minorHAnsi" w:hAnsiTheme="minorHAnsi"/>
          <w:sz w:val="24"/>
          <w:szCs w:val="24"/>
        </w:rPr>
        <w:t xml:space="preserve"> Programme. </w:t>
      </w:r>
      <w:r w:rsidR="009166C1" w:rsidRPr="008266AB">
        <w:rPr>
          <w:rFonts w:asciiTheme="minorHAnsi" w:hAnsiTheme="minorHAnsi"/>
          <w:sz w:val="24"/>
          <w:szCs w:val="24"/>
        </w:rPr>
        <w:t>All Turkish researchers who apply for this Programme should be registered to TÜBİTAK ARBİS (Researcher Information system) through the following link:</w:t>
      </w:r>
      <w:r w:rsidR="00751D67" w:rsidRPr="008266AB">
        <w:rPr>
          <w:rFonts w:asciiTheme="minorHAnsi" w:hAnsiTheme="minorHAnsi"/>
          <w:sz w:val="24"/>
          <w:szCs w:val="24"/>
        </w:rPr>
        <w:t xml:space="preserve"> </w:t>
      </w:r>
      <w:hyperlink r:id="rId14" w:history="1">
        <w:r w:rsidR="009166C1" w:rsidRPr="008266AB">
          <w:rPr>
            <w:rFonts w:ascii="Arial" w:hAnsi="Arial"/>
            <w:b/>
            <w:sz w:val="22"/>
            <w:szCs w:val="16"/>
          </w:rPr>
          <w:t>http://arbis.tubitak.gov.tr</w:t>
        </w:r>
      </w:hyperlink>
    </w:p>
    <w:p w:rsidR="003132CA" w:rsidRDefault="003132CA" w:rsidP="005E729E">
      <w:pPr>
        <w:pStyle w:val="Heading21"/>
        <w:numPr>
          <w:ilvl w:val="0"/>
          <w:numId w:val="0"/>
        </w:numPr>
        <w:spacing w:before="0"/>
        <w:jc w:val="both"/>
        <w:rPr>
          <w:rFonts w:asciiTheme="minorHAnsi" w:eastAsia="Times New Roman" w:hAnsiTheme="minorHAnsi" w:cs="Times New Roman"/>
          <w:b w:val="0"/>
          <w:sz w:val="24"/>
          <w:szCs w:val="24"/>
          <w:lang w:eastAsia="en-GB"/>
        </w:rPr>
      </w:pPr>
      <w:r w:rsidRPr="008266AB">
        <w:rPr>
          <w:rFonts w:asciiTheme="minorHAnsi" w:eastAsia="Times New Roman" w:hAnsiTheme="minorHAnsi" w:cs="Times New Roman"/>
          <w:b w:val="0"/>
          <w:sz w:val="24"/>
          <w:szCs w:val="24"/>
          <w:lang w:eastAsia="en-GB"/>
        </w:rPr>
        <w:t xml:space="preserve">On the </w:t>
      </w:r>
      <w:r w:rsidR="008C21B8">
        <w:rPr>
          <w:rFonts w:asciiTheme="minorHAnsi" w:hAnsiTheme="minorHAnsi"/>
          <w:b w:val="0"/>
          <w:sz w:val="24"/>
          <w:szCs w:val="24"/>
        </w:rPr>
        <w:t>Pakistani</w:t>
      </w:r>
      <w:r w:rsidR="008C21B8" w:rsidRPr="008266AB">
        <w:rPr>
          <w:rFonts w:asciiTheme="minorHAnsi" w:hAnsiTheme="minorHAnsi"/>
          <w:b w:val="0"/>
          <w:sz w:val="24"/>
          <w:szCs w:val="24"/>
        </w:rPr>
        <w:t xml:space="preserve"> </w:t>
      </w:r>
      <w:r w:rsidRPr="008266AB">
        <w:rPr>
          <w:rFonts w:asciiTheme="minorHAnsi" w:eastAsia="Times New Roman" w:hAnsiTheme="minorHAnsi" w:cs="Times New Roman"/>
          <w:b w:val="0"/>
          <w:sz w:val="24"/>
          <w:szCs w:val="24"/>
          <w:lang w:eastAsia="en-GB"/>
        </w:rPr>
        <w:t>side,</w:t>
      </w:r>
      <w:r w:rsidR="00EA37E3" w:rsidRPr="008266AB">
        <w:rPr>
          <w:rFonts w:asciiTheme="minorHAnsi" w:eastAsia="Times New Roman" w:hAnsiTheme="minorHAnsi" w:cs="Times New Roman"/>
          <w:b w:val="0"/>
          <w:sz w:val="24"/>
          <w:szCs w:val="24"/>
          <w:lang w:eastAsia="en-GB"/>
        </w:rPr>
        <w:t xml:space="preserve"> </w:t>
      </w:r>
      <w:r w:rsidR="001E0432">
        <w:rPr>
          <w:rFonts w:asciiTheme="minorHAnsi" w:eastAsia="Times New Roman" w:hAnsiTheme="minorHAnsi" w:cs="Times New Roman"/>
          <w:b w:val="0"/>
          <w:sz w:val="24"/>
          <w:szCs w:val="24"/>
          <w:lang w:eastAsia="en-GB"/>
        </w:rPr>
        <w:t>PSF</w:t>
      </w:r>
      <w:r w:rsidR="00EA37E3" w:rsidRPr="008266AB">
        <w:rPr>
          <w:rFonts w:asciiTheme="minorHAnsi" w:eastAsia="Times New Roman" w:hAnsiTheme="minorHAnsi" w:cs="Times New Roman"/>
          <w:b w:val="0"/>
          <w:sz w:val="24"/>
          <w:szCs w:val="24"/>
          <w:lang w:eastAsia="en-GB"/>
        </w:rPr>
        <w:t xml:space="preserve"> will cover the costs of </w:t>
      </w:r>
      <w:r w:rsidR="008C21B8">
        <w:rPr>
          <w:rFonts w:asciiTheme="minorHAnsi" w:hAnsiTheme="minorHAnsi"/>
          <w:b w:val="0"/>
          <w:sz w:val="24"/>
          <w:szCs w:val="24"/>
        </w:rPr>
        <w:t>Pakistani</w:t>
      </w:r>
      <w:r w:rsidR="008C21B8" w:rsidRPr="008266AB">
        <w:rPr>
          <w:rFonts w:asciiTheme="minorHAnsi" w:hAnsiTheme="minorHAnsi"/>
          <w:b w:val="0"/>
          <w:sz w:val="24"/>
          <w:szCs w:val="24"/>
        </w:rPr>
        <w:t xml:space="preserve"> </w:t>
      </w:r>
      <w:r w:rsidR="00EA37E3" w:rsidRPr="008266AB">
        <w:rPr>
          <w:rFonts w:asciiTheme="minorHAnsi" w:eastAsia="Times New Roman" w:hAnsiTheme="minorHAnsi" w:cs="Times New Roman"/>
          <w:b w:val="0"/>
          <w:sz w:val="24"/>
          <w:szCs w:val="24"/>
          <w:lang w:eastAsia="en-GB"/>
        </w:rPr>
        <w:t xml:space="preserve">scientists as described in </w:t>
      </w:r>
      <w:r w:rsidR="00EA37E3" w:rsidRPr="00DD3296">
        <w:rPr>
          <w:rFonts w:asciiTheme="minorHAnsi" w:eastAsia="Times New Roman" w:hAnsiTheme="minorHAnsi" w:cs="Times New Roman"/>
          <w:sz w:val="24"/>
          <w:szCs w:val="24"/>
          <w:lang w:eastAsia="en-GB"/>
        </w:rPr>
        <w:t>Annex I.</w:t>
      </w:r>
      <w:r w:rsidR="00EA37E3" w:rsidRPr="008266AB">
        <w:rPr>
          <w:rFonts w:asciiTheme="minorHAnsi" w:eastAsia="Times New Roman" w:hAnsiTheme="minorHAnsi" w:cs="Times New Roman"/>
          <w:b w:val="0"/>
          <w:sz w:val="24"/>
          <w:szCs w:val="24"/>
          <w:lang w:eastAsia="en-GB"/>
        </w:rPr>
        <w:t xml:space="preserve"> </w:t>
      </w:r>
    </w:p>
    <w:p w:rsidR="00E54016" w:rsidRPr="008266AB" w:rsidRDefault="00E54016" w:rsidP="005E729E">
      <w:pPr>
        <w:pStyle w:val="Heading21"/>
        <w:numPr>
          <w:ilvl w:val="0"/>
          <w:numId w:val="0"/>
        </w:numPr>
        <w:spacing w:before="0"/>
        <w:jc w:val="both"/>
        <w:rPr>
          <w:rFonts w:asciiTheme="minorHAnsi" w:eastAsia="Times New Roman" w:hAnsiTheme="minorHAnsi" w:cs="Times New Roman"/>
          <w:b w:val="0"/>
          <w:sz w:val="24"/>
          <w:szCs w:val="24"/>
          <w:lang w:eastAsia="en-GB"/>
        </w:rPr>
      </w:pPr>
    </w:p>
    <w:p w:rsidR="005D2C38" w:rsidRPr="008266AB" w:rsidRDefault="003132CA" w:rsidP="00CA2AA7">
      <w:pPr>
        <w:pStyle w:val="Heading21"/>
        <w:numPr>
          <w:ilvl w:val="0"/>
          <w:numId w:val="0"/>
        </w:numPr>
        <w:rPr>
          <w:color w:val="0F243E" w:themeColor="text2" w:themeShade="80"/>
        </w:rPr>
      </w:pPr>
      <w:r w:rsidRPr="008266AB">
        <w:rPr>
          <w:color w:val="0F243E" w:themeColor="text2" w:themeShade="80"/>
        </w:rPr>
        <w:t xml:space="preserve">3.2. </w:t>
      </w:r>
      <w:r w:rsidR="002B29E0" w:rsidRPr="008266AB">
        <w:rPr>
          <w:color w:val="0F243E" w:themeColor="text2" w:themeShade="80"/>
        </w:rPr>
        <w:t>Proposal Submission</w:t>
      </w:r>
    </w:p>
    <w:p w:rsidR="003132CA" w:rsidRDefault="003132CA" w:rsidP="003132CA">
      <w:pPr>
        <w:pStyle w:val="Heading21"/>
        <w:numPr>
          <w:ilvl w:val="0"/>
          <w:numId w:val="0"/>
        </w:numPr>
        <w:spacing w:before="0" w:after="0"/>
        <w:jc w:val="both"/>
        <w:rPr>
          <w:rFonts w:asciiTheme="minorHAnsi" w:hAnsiTheme="minorHAnsi"/>
          <w:b w:val="0"/>
          <w:bCs/>
          <w:sz w:val="24"/>
          <w:szCs w:val="24"/>
        </w:rPr>
      </w:pPr>
      <w:r w:rsidRPr="008266AB">
        <w:rPr>
          <w:rFonts w:asciiTheme="minorHAnsi" w:hAnsiTheme="minorHAnsi"/>
          <w:b w:val="0"/>
          <w:sz w:val="24"/>
          <w:szCs w:val="24"/>
        </w:rPr>
        <w:t xml:space="preserve">Turkish applicants will make their </w:t>
      </w:r>
      <w:r w:rsidR="00EF25B5">
        <w:rPr>
          <w:rFonts w:asciiTheme="minorHAnsi" w:hAnsiTheme="minorHAnsi"/>
          <w:b w:val="0"/>
          <w:sz w:val="24"/>
          <w:szCs w:val="24"/>
        </w:rPr>
        <w:t>a</w:t>
      </w:r>
      <w:r w:rsidRPr="008266AB">
        <w:rPr>
          <w:rFonts w:asciiTheme="minorHAnsi" w:hAnsiTheme="minorHAnsi"/>
          <w:b w:val="0"/>
          <w:sz w:val="24"/>
          <w:szCs w:val="24"/>
        </w:rPr>
        <w:t xml:space="preserve">pplication online via TUBITAK’s online system reachable from </w:t>
      </w:r>
      <w:r w:rsidRPr="008266AB">
        <w:rPr>
          <w:rFonts w:asciiTheme="minorHAnsi" w:hAnsiTheme="minorHAnsi"/>
          <w:sz w:val="24"/>
          <w:szCs w:val="24"/>
        </w:rPr>
        <w:t>uidb-</w:t>
      </w:r>
      <w:r w:rsidRPr="008266AB">
        <w:rPr>
          <w:rFonts w:asciiTheme="minorHAnsi" w:hAnsiTheme="minorHAnsi"/>
          <w:bCs/>
          <w:sz w:val="24"/>
          <w:szCs w:val="24"/>
        </w:rPr>
        <w:t>pbs.tubitak.gov.tr</w:t>
      </w:r>
      <w:r w:rsidR="00A424AC">
        <w:rPr>
          <w:rFonts w:asciiTheme="minorHAnsi" w:hAnsiTheme="minorHAnsi"/>
          <w:b w:val="0"/>
          <w:bCs/>
          <w:sz w:val="24"/>
          <w:szCs w:val="24"/>
        </w:rPr>
        <w:t>, w</w:t>
      </w:r>
      <w:r w:rsidR="00A424AC" w:rsidRPr="00A424AC">
        <w:rPr>
          <w:rFonts w:asciiTheme="minorHAnsi" w:hAnsiTheme="minorHAnsi"/>
          <w:b w:val="0"/>
          <w:bCs/>
          <w:sz w:val="24"/>
          <w:szCs w:val="24"/>
        </w:rPr>
        <w:t>hile Pakistani applicants will submit through email and hard copy</w:t>
      </w:r>
      <w:r w:rsidR="00E356C8">
        <w:rPr>
          <w:rFonts w:asciiTheme="minorHAnsi" w:hAnsiTheme="minorHAnsi"/>
          <w:b w:val="0"/>
          <w:bCs/>
          <w:sz w:val="24"/>
          <w:szCs w:val="24"/>
        </w:rPr>
        <w:t xml:space="preserve"> on the following address.</w:t>
      </w:r>
    </w:p>
    <w:p w:rsidR="00E356C8" w:rsidRPr="008266AB" w:rsidRDefault="00E356C8" w:rsidP="003132CA">
      <w:pPr>
        <w:pStyle w:val="Heading21"/>
        <w:numPr>
          <w:ilvl w:val="0"/>
          <w:numId w:val="0"/>
        </w:numPr>
        <w:spacing w:before="0" w:after="0"/>
        <w:jc w:val="both"/>
        <w:rPr>
          <w:rFonts w:asciiTheme="minorHAnsi" w:hAnsiTheme="minorHAnsi"/>
          <w:b w:val="0"/>
          <w:bCs/>
          <w:sz w:val="24"/>
          <w:szCs w:val="24"/>
        </w:rPr>
      </w:pPr>
    </w:p>
    <w:p w:rsidR="00E356C8" w:rsidRPr="00770C9D" w:rsidRDefault="00E356C8" w:rsidP="00E356C8">
      <w:pPr>
        <w:pStyle w:val="Heading21"/>
        <w:numPr>
          <w:ilvl w:val="0"/>
          <w:numId w:val="0"/>
        </w:numPr>
        <w:spacing w:before="0" w:after="0" w:line="276" w:lineRule="auto"/>
        <w:jc w:val="both"/>
        <w:rPr>
          <w:rFonts w:asciiTheme="minorHAnsi" w:hAnsiTheme="minorHAnsi"/>
          <w:bCs/>
          <w:sz w:val="24"/>
          <w:szCs w:val="24"/>
        </w:rPr>
      </w:pPr>
      <w:r w:rsidRPr="00770C9D">
        <w:rPr>
          <w:rFonts w:asciiTheme="minorHAnsi" w:hAnsiTheme="minorHAnsi"/>
          <w:bCs/>
          <w:sz w:val="24"/>
          <w:szCs w:val="24"/>
        </w:rPr>
        <w:t xml:space="preserve">Director </w:t>
      </w:r>
      <w:r w:rsidR="00170888" w:rsidRPr="00770C9D">
        <w:rPr>
          <w:rFonts w:asciiTheme="minorHAnsi" w:hAnsiTheme="minorHAnsi"/>
          <w:bCs/>
          <w:sz w:val="24"/>
          <w:szCs w:val="24"/>
        </w:rPr>
        <w:t xml:space="preserve">International </w:t>
      </w:r>
      <w:r w:rsidR="00770C9D" w:rsidRPr="00770C9D">
        <w:rPr>
          <w:rFonts w:asciiTheme="minorHAnsi" w:hAnsiTheme="minorHAnsi"/>
          <w:bCs/>
          <w:sz w:val="24"/>
          <w:szCs w:val="24"/>
        </w:rPr>
        <w:t>Liaison</w:t>
      </w:r>
    </w:p>
    <w:p w:rsidR="00E356C8" w:rsidRDefault="00E356C8" w:rsidP="00E356C8">
      <w:pPr>
        <w:pStyle w:val="Heading21"/>
        <w:numPr>
          <w:ilvl w:val="0"/>
          <w:numId w:val="0"/>
        </w:numPr>
        <w:spacing w:before="0" w:after="0" w:line="276" w:lineRule="auto"/>
        <w:jc w:val="both"/>
        <w:rPr>
          <w:rFonts w:asciiTheme="minorHAnsi" w:hAnsiTheme="minorHAnsi"/>
          <w:b w:val="0"/>
          <w:bCs/>
          <w:sz w:val="24"/>
          <w:szCs w:val="24"/>
        </w:rPr>
      </w:pPr>
      <w:r>
        <w:rPr>
          <w:rFonts w:asciiTheme="minorHAnsi" w:hAnsiTheme="minorHAnsi"/>
          <w:b w:val="0"/>
          <w:bCs/>
          <w:sz w:val="24"/>
          <w:szCs w:val="24"/>
        </w:rPr>
        <w:t>Pakistan Science Foundation</w:t>
      </w:r>
    </w:p>
    <w:p w:rsidR="00E356C8" w:rsidRDefault="00E356C8" w:rsidP="00E356C8">
      <w:pPr>
        <w:pStyle w:val="Heading21"/>
        <w:numPr>
          <w:ilvl w:val="0"/>
          <w:numId w:val="0"/>
        </w:numPr>
        <w:spacing w:before="0" w:after="0" w:line="276" w:lineRule="auto"/>
        <w:jc w:val="both"/>
        <w:rPr>
          <w:rFonts w:asciiTheme="minorHAnsi" w:hAnsiTheme="minorHAnsi"/>
          <w:b w:val="0"/>
          <w:bCs/>
          <w:sz w:val="24"/>
          <w:szCs w:val="24"/>
        </w:rPr>
      </w:pPr>
      <w:r>
        <w:rPr>
          <w:rFonts w:asciiTheme="minorHAnsi" w:hAnsiTheme="minorHAnsi"/>
          <w:b w:val="0"/>
          <w:bCs/>
          <w:sz w:val="24"/>
          <w:szCs w:val="24"/>
        </w:rPr>
        <w:lastRenderedPageBreak/>
        <w:t>1-Constitution Avenue, G-5/2, Islamabad</w:t>
      </w:r>
    </w:p>
    <w:p w:rsidR="00E356C8" w:rsidRPr="00BE1420" w:rsidRDefault="00E356C8" w:rsidP="00E356C8">
      <w:pPr>
        <w:pStyle w:val="Heading21"/>
        <w:numPr>
          <w:ilvl w:val="0"/>
          <w:numId w:val="0"/>
        </w:numPr>
        <w:spacing w:before="0" w:after="0"/>
        <w:jc w:val="both"/>
        <w:rPr>
          <w:rFonts w:asciiTheme="minorHAnsi" w:hAnsiTheme="minorHAnsi"/>
          <w:b w:val="0"/>
          <w:bCs/>
          <w:sz w:val="24"/>
          <w:szCs w:val="24"/>
        </w:rPr>
      </w:pPr>
      <w:r>
        <w:rPr>
          <w:rFonts w:asciiTheme="minorHAnsi" w:hAnsiTheme="minorHAnsi"/>
          <w:b w:val="0"/>
          <w:bCs/>
          <w:sz w:val="24"/>
          <w:szCs w:val="24"/>
        </w:rPr>
        <w:t xml:space="preserve">Tel: </w:t>
      </w:r>
      <w:r w:rsidRPr="00BE1420">
        <w:rPr>
          <w:rFonts w:asciiTheme="minorHAnsi" w:hAnsiTheme="minorHAnsi"/>
          <w:b w:val="0"/>
          <w:bCs/>
          <w:sz w:val="24"/>
          <w:szCs w:val="24"/>
        </w:rPr>
        <w:t xml:space="preserve">+92-51-9209664 </w:t>
      </w:r>
    </w:p>
    <w:p w:rsidR="00E356C8" w:rsidRDefault="00E356C8" w:rsidP="00E356C8">
      <w:pPr>
        <w:pStyle w:val="Heading21"/>
        <w:numPr>
          <w:ilvl w:val="0"/>
          <w:numId w:val="0"/>
        </w:numPr>
        <w:spacing w:before="0" w:after="0"/>
        <w:jc w:val="both"/>
        <w:rPr>
          <w:rFonts w:asciiTheme="minorHAnsi" w:hAnsiTheme="minorHAnsi"/>
          <w:b w:val="0"/>
          <w:bCs/>
          <w:sz w:val="24"/>
          <w:szCs w:val="24"/>
        </w:rPr>
      </w:pPr>
      <w:r>
        <w:rPr>
          <w:rFonts w:asciiTheme="minorHAnsi" w:hAnsiTheme="minorHAnsi"/>
          <w:b w:val="0"/>
          <w:bCs/>
          <w:sz w:val="24"/>
          <w:szCs w:val="24"/>
        </w:rPr>
        <w:t xml:space="preserve">Fax: </w:t>
      </w:r>
      <w:r w:rsidRPr="00BE1420">
        <w:rPr>
          <w:rFonts w:asciiTheme="minorHAnsi" w:hAnsiTheme="minorHAnsi"/>
          <w:b w:val="0"/>
          <w:bCs/>
          <w:sz w:val="24"/>
          <w:szCs w:val="24"/>
        </w:rPr>
        <w:t xml:space="preserve">+92-51-9202468 </w:t>
      </w:r>
    </w:p>
    <w:p w:rsidR="00E356C8" w:rsidRPr="00BE1420" w:rsidRDefault="00E356C8" w:rsidP="00E356C8">
      <w:pPr>
        <w:pStyle w:val="Heading21"/>
        <w:numPr>
          <w:ilvl w:val="0"/>
          <w:numId w:val="0"/>
        </w:numPr>
        <w:spacing w:before="0" w:after="0"/>
        <w:jc w:val="both"/>
        <w:rPr>
          <w:rFonts w:asciiTheme="minorHAnsi" w:hAnsiTheme="minorHAnsi"/>
          <w:b w:val="0"/>
          <w:bCs/>
          <w:sz w:val="24"/>
          <w:szCs w:val="24"/>
        </w:rPr>
      </w:pPr>
      <w:r>
        <w:rPr>
          <w:rFonts w:asciiTheme="minorHAnsi" w:hAnsiTheme="minorHAnsi"/>
          <w:b w:val="0"/>
          <w:bCs/>
          <w:sz w:val="24"/>
          <w:szCs w:val="24"/>
        </w:rPr>
        <w:t xml:space="preserve">E-mail: </w:t>
      </w:r>
      <w:hyperlink r:id="rId15" w:history="1">
        <w:r w:rsidRPr="00BE1420">
          <w:rPr>
            <w:rFonts w:asciiTheme="minorHAnsi" w:hAnsiTheme="minorHAnsi" w:cstheme="minorHAnsi"/>
            <w:color w:val="0000FF" w:themeColor="hyperlink"/>
            <w:sz w:val="24"/>
            <w:szCs w:val="24"/>
            <w:u w:val="single"/>
            <w:lang w:val="en-US"/>
          </w:rPr>
          <w:t>director.psf@gmail.com</w:t>
        </w:r>
      </w:hyperlink>
      <w:r w:rsidRPr="001C686C">
        <w:rPr>
          <w:sz w:val="24"/>
          <w:szCs w:val="24"/>
          <w:lang w:val="en-US"/>
        </w:rPr>
        <w:t xml:space="preserve"> </w:t>
      </w:r>
    </w:p>
    <w:p w:rsidR="00CA2AA7" w:rsidRPr="008266AB" w:rsidRDefault="00CA2AA7" w:rsidP="003132CA">
      <w:pPr>
        <w:pStyle w:val="Heading21"/>
        <w:numPr>
          <w:ilvl w:val="0"/>
          <w:numId w:val="0"/>
        </w:numPr>
        <w:spacing w:before="0" w:after="0"/>
        <w:jc w:val="both"/>
        <w:rPr>
          <w:rFonts w:asciiTheme="minorHAnsi" w:hAnsiTheme="minorHAnsi"/>
          <w:b w:val="0"/>
          <w:bCs/>
          <w:sz w:val="24"/>
          <w:szCs w:val="24"/>
        </w:rPr>
      </w:pPr>
    </w:p>
    <w:p w:rsidR="003132CA" w:rsidRDefault="003132CA" w:rsidP="003132CA">
      <w:pPr>
        <w:pStyle w:val="Heading21"/>
        <w:numPr>
          <w:ilvl w:val="0"/>
          <w:numId w:val="0"/>
        </w:numPr>
        <w:spacing w:before="0" w:after="0"/>
        <w:jc w:val="both"/>
        <w:rPr>
          <w:rFonts w:asciiTheme="minorHAnsi" w:hAnsiTheme="minorHAnsi"/>
          <w:b w:val="0"/>
          <w:sz w:val="24"/>
          <w:szCs w:val="24"/>
        </w:rPr>
      </w:pPr>
      <w:r w:rsidRPr="008266AB">
        <w:rPr>
          <w:rFonts w:asciiTheme="minorHAnsi" w:hAnsiTheme="minorHAnsi"/>
          <w:b w:val="0"/>
          <w:sz w:val="24"/>
          <w:szCs w:val="24"/>
        </w:rPr>
        <w:t xml:space="preserve">However, to complete the application process </w:t>
      </w:r>
      <w:r w:rsidR="001E0432">
        <w:rPr>
          <w:rFonts w:asciiTheme="minorHAnsi" w:hAnsiTheme="minorHAnsi"/>
          <w:b w:val="0"/>
          <w:sz w:val="24"/>
          <w:szCs w:val="24"/>
        </w:rPr>
        <w:t>PSF</w:t>
      </w:r>
      <w:r w:rsidRPr="008266AB">
        <w:rPr>
          <w:rFonts w:asciiTheme="minorHAnsi" w:hAnsiTheme="minorHAnsi"/>
          <w:b w:val="0"/>
          <w:sz w:val="24"/>
          <w:szCs w:val="24"/>
        </w:rPr>
        <w:t xml:space="preserve"> and TUBITAK might need supporting documents. </w:t>
      </w:r>
    </w:p>
    <w:p w:rsidR="00CC43C2" w:rsidRDefault="00CC43C2" w:rsidP="003132CA">
      <w:pPr>
        <w:pStyle w:val="Heading21"/>
        <w:numPr>
          <w:ilvl w:val="0"/>
          <w:numId w:val="0"/>
        </w:numPr>
        <w:spacing w:before="0" w:after="0"/>
        <w:jc w:val="both"/>
        <w:rPr>
          <w:rFonts w:asciiTheme="minorHAnsi" w:hAnsiTheme="minorHAnsi"/>
          <w:sz w:val="24"/>
          <w:szCs w:val="24"/>
        </w:rPr>
      </w:pPr>
    </w:p>
    <w:p w:rsidR="00E55F76" w:rsidRPr="00722542" w:rsidRDefault="003132CA" w:rsidP="003132CA">
      <w:pPr>
        <w:pStyle w:val="Heading21"/>
        <w:numPr>
          <w:ilvl w:val="0"/>
          <w:numId w:val="0"/>
        </w:numPr>
        <w:spacing w:before="0" w:after="0"/>
        <w:jc w:val="both"/>
        <w:rPr>
          <w:rFonts w:asciiTheme="minorHAnsi" w:hAnsiTheme="minorHAnsi"/>
          <w:sz w:val="24"/>
          <w:szCs w:val="24"/>
        </w:rPr>
      </w:pPr>
      <w:r w:rsidRPr="00722542">
        <w:rPr>
          <w:rFonts w:asciiTheme="minorHAnsi" w:hAnsiTheme="minorHAnsi"/>
          <w:sz w:val="24"/>
          <w:szCs w:val="24"/>
        </w:rPr>
        <w:t>For the Turkish side</w:t>
      </w:r>
    </w:p>
    <w:p w:rsidR="00E55F76" w:rsidRPr="008266AB" w:rsidRDefault="00E55F76" w:rsidP="003132CA">
      <w:pPr>
        <w:pStyle w:val="Heading21"/>
        <w:numPr>
          <w:ilvl w:val="0"/>
          <w:numId w:val="0"/>
        </w:numPr>
        <w:spacing w:before="0" w:after="0"/>
        <w:jc w:val="both"/>
        <w:rPr>
          <w:rFonts w:asciiTheme="minorHAnsi" w:hAnsiTheme="minorHAnsi"/>
          <w:b w:val="0"/>
          <w:sz w:val="24"/>
          <w:szCs w:val="24"/>
        </w:rPr>
      </w:pPr>
    </w:p>
    <w:p w:rsidR="003132CA" w:rsidRPr="008266AB" w:rsidRDefault="00E55F76" w:rsidP="003132CA">
      <w:pPr>
        <w:pStyle w:val="Heading21"/>
        <w:numPr>
          <w:ilvl w:val="0"/>
          <w:numId w:val="0"/>
        </w:numPr>
        <w:spacing w:before="0" w:after="0"/>
        <w:jc w:val="both"/>
        <w:rPr>
          <w:rFonts w:asciiTheme="minorHAnsi" w:hAnsiTheme="minorHAnsi"/>
          <w:b w:val="0"/>
          <w:bCs/>
          <w:sz w:val="24"/>
          <w:szCs w:val="24"/>
        </w:rPr>
      </w:pPr>
      <w:r w:rsidRPr="008266AB">
        <w:rPr>
          <w:rFonts w:asciiTheme="minorHAnsi" w:hAnsiTheme="minorHAnsi"/>
          <w:b w:val="0"/>
          <w:sz w:val="24"/>
          <w:szCs w:val="24"/>
        </w:rPr>
        <w:t>T</w:t>
      </w:r>
      <w:r w:rsidR="003132CA" w:rsidRPr="008266AB">
        <w:rPr>
          <w:rFonts w:asciiTheme="minorHAnsi" w:hAnsiTheme="minorHAnsi"/>
          <w:b w:val="0"/>
          <w:sz w:val="24"/>
          <w:szCs w:val="24"/>
        </w:rPr>
        <w:t xml:space="preserve">he Turkish applicants -as having finalized the online application- </w:t>
      </w:r>
      <w:r w:rsidR="003132CA" w:rsidRPr="008266AB">
        <w:rPr>
          <w:rFonts w:asciiTheme="minorHAnsi" w:hAnsiTheme="minorHAnsi"/>
          <w:b w:val="0"/>
          <w:bCs/>
          <w:sz w:val="24"/>
          <w:szCs w:val="24"/>
        </w:rPr>
        <w:t xml:space="preserve">are expected to send the printed documents need to be signed by relevant sides and supporting documents within two weeks after the deadline of the call. </w:t>
      </w:r>
    </w:p>
    <w:p w:rsidR="003132CA" w:rsidRPr="008266AB" w:rsidRDefault="003132CA" w:rsidP="003132CA">
      <w:pPr>
        <w:pStyle w:val="Heading21"/>
        <w:numPr>
          <w:ilvl w:val="0"/>
          <w:numId w:val="0"/>
        </w:numPr>
        <w:spacing w:before="0" w:after="0"/>
        <w:jc w:val="both"/>
        <w:rPr>
          <w:rFonts w:asciiTheme="minorHAnsi" w:hAnsiTheme="minorHAnsi"/>
          <w:b w:val="0"/>
          <w:bCs/>
          <w:sz w:val="24"/>
          <w:szCs w:val="24"/>
        </w:rPr>
      </w:pPr>
    </w:p>
    <w:p w:rsidR="003132CA" w:rsidRPr="008266AB" w:rsidRDefault="004076A8" w:rsidP="003C0836">
      <w:pPr>
        <w:pStyle w:val="Heading21"/>
        <w:numPr>
          <w:ilvl w:val="0"/>
          <w:numId w:val="0"/>
        </w:numPr>
        <w:spacing w:before="0" w:after="0"/>
        <w:jc w:val="both"/>
        <w:rPr>
          <w:rFonts w:asciiTheme="minorHAnsi" w:hAnsiTheme="minorHAnsi"/>
          <w:b w:val="0"/>
          <w:bCs/>
          <w:sz w:val="24"/>
          <w:szCs w:val="24"/>
        </w:rPr>
      </w:pPr>
      <w:r>
        <w:rPr>
          <w:rFonts w:asciiTheme="minorHAnsi" w:hAnsiTheme="minorHAnsi"/>
          <w:b w:val="0"/>
          <w:bCs/>
          <w:sz w:val="24"/>
          <w:szCs w:val="24"/>
        </w:rPr>
        <w:t>Applicants who do</w:t>
      </w:r>
      <w:r w:rsidR="003132CA" w:rsidRPr="008266AB">
        <w:rPr>
          <w:rFonts w:asciiTheme="minorHAnsi" w:hAnsiTheme="minorHAnsi"/>
          <w:b w:val="0"/>
          <w:bCs/>
          <w:sz w:val="24"/>
          <w:szCs w:val="24"/>
        </w:rPr>
        <w:t xml:space="preserve"> not provide the required documents will directly be rejected for evaluation and could not apply to this call in the same call period. </w:t>
      </w:r>
    </w:p>
    <w:p w:rsidR="003132CA" w:rsidRPr="008266AB" w:rsidRDefault="003132CA" w:rsidP="003132CA">
      <w:pPr>
        <w:rPr>
          <w:rFonts w:asciiTheme="minorHAnsi" w:hAnsiTheme="minorHAnsi"/>
          <w:sz w:val="24"/>
          <w:szCs w:val="24"/>
        </w:rPr>
      </w:pPr>
    </w:p>
    <w:p w:rsidR="00E55F76" w:rsidRPr="00722542" w:rsidRDefault="00561DFC" w:rsidP="003132CA">
      <w:pPr>
        <w:pStyle w:val="Heading21"/>
        <w:numPr>
          <w:ilvl w:val="0"/>
          <w:numId w:val="0"/>
        </w:numPr>
        <w:spacing w:before="0" w:after="0"/>
        <w:ind w:left="360" w:hanging="360"/>
        <w:rPr>
          <w:rFonts w:asciiTheme="minorHAnsi" w:hAnsiTheme="minorHAnsi"/>
          <w:sz w:val="24"/>
          <w:szCs w:val="24"/>
        </w:rPr>
      </w:pPr>
      <w:r w:rsidRPr="00722542">
        <w:rPr>
          <w:rFonts w:asciiTheme="minorHAnsi" w:hAnsiTheme="minorHAnsi"/>
          <w:sz w:val="24"/>
          <w:szCs w:val="24"/>
        </w:rPr>
        <w:t>For the Pakistani</w:t>
      </w:r>
      <w:r w:rsidR="00E55F76" w:rsidRPr="00722542">
        <w:rPr>
          <w:rFonts w:asciiTheme="minorHAnsi" w:hAnsiTheme="minorHAnsi"/>
          <w:sz w:val="24"/>
          <w:szCs w:val="24"/>
        </w:rPr>
        <w:t xml:space="preserve"> side</w:t>
      </w:r>
    </w:p>
    <w:p w:rsidR="003132CA" w:rsidRPr="008266AB" w:rsidRDefault="003132CA" w:rsidP="003132CA">
      <w:pPr>
        <w:pStyle w:val="Heading21"/>
        <w:numPr>
          <w:ilvl w:val="0"/>
          <w:numId w:val="0"/>
        </w:numPr>
        <w:spacing w:before="0" w:after="0"/>
        <w:ind w:left="360" w:hanging="360"/>
        <w:rPr>
          <w:rFonts w:asciiTheme="minorHAnsi" w:hAnsiTheme="minorHAnsi"/>
          <w:b w:val="0"/>
          <w:sz w:val="24"/>
          <w:szCs w:val="24"/>
        </w:rPr>
      </w:pPr>
    </w:p>
    <w:p w:rsidR="00A04E1E" w:rsidRPr="008266AB" w:rsidRDefault="00A04E1E" w:rsidP="00A04E1E">
      <w:pPr>
        <w:pStyle w:val="Heading21"/>
        <w:numPr>
          <w:ilvl w:val="0"/>
          <w:numId w:val="0"/>
        </w:numPr>
        <w:spacing w:before="0" w:after="0"/>
        <w:jc w:val="both"/>
        <w:rPr>
          <w:rFonts w:asciiTheme="minorHAnsi" w:hAnsiTheme="minorHAnsi"/>
          <w:b w:val="0"/>
          <w:bCs/>
          <w:sz w:val="24"/>
          <w:szCs w:val="24"/>
        </w:rPr>
      </w:pPr>
      <w:r w:rsidRPr="008266AB">
        <w:rPr>
          <w:rFonts w:asciiTheme="minorHAnsi" w:hAnsiTheme="minorHAnsi"/>
          <w:b w:val="0"/>
          <w:sz w:val="24"/>
          <w:szCs w:val="24"/>
        </w:rPr>
        <w:t>T</w:t>
      </w:r>
      <w:r>
        <w:rPr>
          <w:rFonts w:asciiTheme="minorHAnsi" w:hAnsiTheme="minorHAnsi"/>
          <w:b w:val="0"/>
          <w:sz w:val="24"/>
          <w:szCs w:val="24"/>
        </w:rPr>
        <w:t>he Pakistani</w:t>
      </w:r>
      <w:r w:rsidRPr="008266AB">
        <w:rPr>
          <w:rFonts w:asciiTheme="minorHAnsi" w:hAnsiTheme="minorHAnsi"/>
          <w:b w:val="0"/>
          <w:sz w:val="24"/>
          <w:szCs w:val="24"/>
        </w:rPr>
        <w:t xml:space="preserve"> applicants </w:t>
      </w:r>
      <w:r w:rsidR="008564CD">
        <w:rPr>
          <w:rFonts w:asciiTheme="minorHAnsi" w:hAnsiTheme="minorHAnsi"/>
          <w:b w:val="0"/>
          <w:sz w:val="24"/>
          <w:szCs w:val="24"/>
        </w:rPr>
        <w:t xml:space="preserve">are required to email and send hard copy of the application duly signed/stamped along with all annexures </w:t>
      </w:r>
      <w:r w:rsidR="00770C9D">
        <w:rPr>
          <w:rFonts w:asciiTheme="minorHAnsi" w:hAnsiTheme="minorHAnsi"/>
          <w:b w:val="0"/>
          <w:bCs/>
          <w:sz w:val="24"/>
          <w:szCs w:val="24"/>
        </w:rPr>
        <w:t xml:space="preserve">before the closing date </w:t>
      </w:r>
    </w:p>
    <w:p w:rsidR="003132CA" w:rsidRPr="008266AB" w:rsidRDefault="00770C9D" w:rsidP="005E729E">
      <w:pPr>
        <w:pStyle w:val="Heading21"/>
        <w:numPr>
          <w:ilvl w:val="0"/>
          <w:numId w:val="0"/>
        </w:numPr>
        <w:spacing w:before="0" w:after="0"/>
        <w:jc w:val="both"/>
        <w:rPr>
          <w:rFonts w:asciiTheme="minorHAnsi" w:hAnsiTheme="minorHAnsi"/>
          <w:b w:val="0"/>
          <w:sz w:val="24"/>
          <w:szCs w:val="24"/>
        </w:rPr>
      </w:pPr>
      <w:r>
        <w:rPr>
          <w:rFonts w:asciiTheme="minorHAnsi" w:hAnsiTheme="minorHAnsi"/>
          <w:b w:val="0"/>
          <w:sz w:val="24"/>
          <w:szCs w:val="24"/>
        </w:rPr>
        <w:t xml:space="preserve">Submission criteria is available </w:t>
      </w:r>
      <w:proofErr w:type="gramStart"/>
      <w:r>
        <w:rPr>
          <w:rFonts w:asciiTheme="minorHAnsi" w:hAnsiTheme="minorHAnsi"/>
          <w:b w:val="0"/>
          <w:sz w:val="24"/>
          <w:szCs w:val="24"/>
        </w:rPr>
        <w:t xml:space="preserve">on </w:t>
      </w:r>
      <w:r w:rsidR="00193239" w:rsidRPr="008266AB">
        <w:rPr>
          <w:rFonts w:asciiTheme="minorHAnsi" w:hAnsiTheme="minorHAnsi"/>
          <w:b w:val="0"/>
          <w:sz w:val="24"/>
          <w:szCs w:val="24"/>
        </w:rPr>
        <w:t xml:space="preserve"> </w:t>
      </w:r>
      <w:r>
        <w:rPr>
          <w:rFonts w:asciiTheme="minorHAnsi" w:hAnsiTheme="minorHAnsi"/>
          <w:b w:val="0"/>
          <w:sz w:val="24"/>
          <w:szCs w:val="24"/>
        </w:rPr>
        <w:t>website</w:t>
      </w:r>
      <w:proofErr w:type="gramEnd"/>
      <w:r>
        <w:rPr>
          <w:rFonts w:asciiTheme="minorHAnsi" w:hAnsiTheme="minorHAnsi"/>
          <w:b w:val="0"/>
          <w:sz w:val="24"/>
          <w:szCs w:val="24"/>
        </w:rPr>
        <w:t xml:space="preserve"> of </w:t>
      </w:r>
      <w:r w:rsidR="00561DFC">
        <w:rPr>
          <w:rFonts w:asciiTheme="minorHAnsi" w:hAnsiTheme="minorHAnsi"/>
          <w:b w:val="0"/>
          <w:sz w:val="24"/>
          <w:szCs w:val="24"/>
        </w:rPr>
        <w:t>PSF</w:t>
      </w:r>
      <w:r w:rsidR="00193239" w:rsidRPr="008266AB">
        <w:rPr>
          <w:rFonts w:asciiTheme="minorHAnsi" w:hAnsiTheme="minorHAnsi"/>
          <w:b w:val="0"/>
          <w:sz w:val="24"/>
          <w:szCs w:val="24"/>
        </w:rPr>
        <w:t xml:space="preserve"> – </w:t>
      </w:r>
      <w:hyperlink r:id="rId16" w:history="1">
        <w:r w:rsidR="008E527D" w:rsidRPr="00C77CE6">
          <w:rPr>
            <w:rStyle w:val="Hyperlink"/>
            <w:rFonts w:asciiTheme="minorHAnsi" w:hAnsiTheme="minorHAnsi"/>
            <w:b w:val="0"/>
            <w:sz w:val="24"/>
            <w:szCs w:val="24"/>
          </w:rPr>
          <w:t>www.psf.gov.pk</w:t>
        </w:r>
      </w:hyperlink>
      <w:r w:rsidR="008E527D">
        <w:rPr>
          <w:rFonts w:asciiTheme="minorHAnsi" w:hAnsiTheme="minorHAnsi"/>
          <w:b w:val="0"/>
          <w:sz w:val="24"/>
          <w:szCs w:val="24"/>
        </w:rPr>
        <w:t xml:space="preserve">. </w:t>
      </w:r>
      <w:r w:rsidR="00193239" w:rsidRPr="008266AB">
        <w:rPr>
          <w:rFonts w:asciiTheme="minorHAnsi" w:hAnsiTheme="minorHAnsi"/>
          <w:b w:val="0"/>
          <w:sz w:val="24"/>
          <w:szCs w:val="24"/>
        </w:rPr>
        <w:t xml:space="preserve"> </w:t>
      </w:r>
      <w:r w:rsidR="008E527D">
        <w:rPr>
          <w:rFonts w:asciiTheme="minorHAnsi" w:hAnsiTheme="minorHAnsi"/>
          <w:b w:val="0"/>
          <w:sz w:val="24"/>
          <w:szCs w:val="24"/>
        </w:rPr>
        <w:t xml:space="preserve"> </w:t>
      </w:r>
    </w:p>
    <w:p w:rsidR="0021147D" w:rsidRPr="008266AB" w:rsidRDefault="007B5BFE" w:rsidP="007B5BFE">
      <w:pPr>
        <w:pStyle w:val="Heading21"/>
        <w:numPr>
          <w:ilvl w:val="0"/>
          <w:numId w:val="0"/>
        </w:numPr>
        <w:jc w:val="both"/>
        <w:rPr>
          <w:rFonts w:asciiTheme="minorHAnsi" w:hAnsiTheme="minorHAnsi"/>
          <w:bCs/>
          <w:sz w:val="28"/>
          <w:szCs w:val="24"/>
        </w:rPr>
      </w:pPr>
      <w:r>
        <w:rPr>
          <w:rFonts w:asciiTheme="minorHAnsi" w:hAnsiTheme="minorHAnsi"/>
          <w:bCs/>
          <w:color w:val="0F243E" w:themeColor="text2" w:themeShade="80"/>
          <w:sz w:val="28"/>
          <w:szCs w:val="24"/>
        </w:rPr>
        <w:t xml:space="preserve">4. </w:t>
      </w:r>
      <w:r w:rsidR="00CA2AA7" w:rsidRPr="008266AB">
        <w:rPr>
          <w:rFonts w:asciiTheme="minorHAnsi" w:hAnsiTheme="minorHAnsi"/>
          <w:bCs/>
          <w:color w:val="0F243E" w:themeColor="text2" w:themeShade="80"/>
          <w:sz w:val="28"/>
          <w:szCs w:val="24"/>
        </w:rPr>
        <w:t>The Evaluation Procedure</w:t>
      </w:r>
    </w:p>
    <w:p w:rsidR="007963D6" w:rsidRPr="008266AB" w:rsidRDefault="00C522F9" w:rsidP="006605C2">
      <w:pPr>
        <w:pStyle w:val="Heading21"/>
        <w:numPr>
          <w:ilvl w:val="0"/>
          <w:numId w:val="0"/>
        </w:numPr>
        <w:jc w:val="both"/>
        <w:rPr>
          <w:rFonts w:asciiTheme="minorHAnsi" w:hAnsiTheme="minorHAnsi"/>
          <w:b w:val="0"/>
          <w:bCs/>
          <w:sz w:val="24"/>
          <w:szCs w:val="24"/>
        </w:rPr>
      </w:pPr>
      <w:r w:rsidRPr="008266AB">
        <w:rPr>
          <w:rFonts w:asciiTheme="minorHAnsi" w:hAnsiTheme="minorHAnsi"/>
          <w:b w:val="0"/>
          <w:bCs/>
          <w:sz w:val="24"/>
          <w:szCs w:val="24"/>
        </w:rPr>
        <w:t xml:space="preserve">Projects that are submitted </w:t>
      </w:r>
      <w:r w:rsidR="00E334F8" w:rsidRPr="008266AB">
        <w:rPr>
          <w:rFonts w:asciiTheme="minorHAnsi" w:hAnsiTheme="minorHAnsi"/>
          <w:b w:val="0"/>
          <w:bCs/>
          <w:sz w:val="24"/>
          <w:szCs w:val="24"/>
        </w:rPr>
        <w:t>online but that d</w:t>
      </w:r>
      <w:r w:rsidR="00AB6DEB">
        <w:rPr>
          <w:rFonts w:asciiTheme="minorHAnsi" w:hAnsiTheme="minorHAnsi"/>
          <w:b w:val="0"/>
          <w:bCs/>
          <w:sz w:val="24"/>
          <w:szCs w:val="24"/>
        </w:rPr>
        <w:t>o</w:t>
      </w:r>
      <w:r w:rsidR="002579C5" w:rsidRPr="008266AB">
        <w:rPr>
          <w:rFonts w:asciiTheme="minorHAnsi" w:hAnsiTheme="minorHAnsi"/>
          <w:b w:val="0"/>
          <w:bCs/>
          <w:sz w:val="24"/>
          <w:szCs w:val="24"/>
        </w:rPr>
        <w:t xml:space="preserve"> not submit their supporting</w:t>
      </w:r>
      <w:r w:rsidR="00451ED7" w:rsidRPr="008266AB">
        <w:rPr>
          <w:rFonts w:asciiTheme="minorHAnsi" w:hAnsiTheme="minorHAnsi"/>
          <w:b w:val="0"/>
          <w:bCs/>
          <w:sz w:val="24"/>
          <w:szCs w:val="24"/>
        </w:rPr>
        <w:t xml:space="preserve"> documents and the necessary documents with</w:t>
      </w:r>
      <w:r w:rsidR="00E334F8" w:rsidRPr="008266AB">
        <w:rPr>
          <w:rFonts w:asciiTheme="minorHAnsi" w:hAnsiTheme="minorHAnsi"/>
          <w:b w:val="0"/>
          <w:bCs/>
          <w:sz w:val="24"/>
          <w:szCs w:val="24"/>
        </w:rPr>
        <w:t xml:space="preserve"> original signature will not be considered for funding</w:t>
      </w:r>
      <w:r w:rsidR="00107C6A" w:rsidRPr="008266AB">
        <w:rPr>
          <w:rFonts w:asciiTheme="minorHAnsi" w:hAnsiTheme="minorHAnsi"/>
          <w:b w:val="0"/>
          <w:bCs/>
          <w:sz w:val="24"/>
          <w:szCs w:val="24"/>
        </w:rPr>
        <w:t>.</w:t>
      </w:r>
      <w:r w:rsidR="00E334F8" w:rsidRPr="008266AB">
        <w:rPr>
          <w:rFonts w:asciiTheme="minorHAnsi" w:hAnsiTheme="minorHAnsi"/>
          <w:b w:val="0"/>
          <w:bCs/>
          <w:sz w:val="24"/>
          <w:szCs w:val="24"/>
        </w:rPr>
        <w:t xml:space="preserve"> </w:t>
      </w:r>
    </w:p>
    <w:p w:rsidR="003132CA" w:rsidRPr="008266AB" w:rsidRDefault="007B5BFE" w:rsidP="00CA2AA7">
      <w:pPr>
        <w:pStyle w:val="Heading21"/>
        <w:numPr>
          <w:ilvl w:val="0"/>
          <w:numId w:val="0"/>
        </w:numPr>
        <w:tabs>
          <w:tab w:val="left" w:pos="4820"/>
        </w:tabs>
        <w:jc w:val="both"/>
        <w:rPr>
          <w:rFonts w:asciiTheme="minorHAnsi" w:hAnsiTheme="minorHAnsi"/>
          <w:bCs/>
          <w:color w:val="0F243E" w:themeColor="text2" w:themeShade="80"/>
          <w:sz w:val="28"/>
          <w:szCs w:val="24"/>
        </w:rPr>
      </w:pPr>
      <w:r>
        <w:rPr>
          <w:rFonts w:asciiTheme="minorHAnsi" w:hAnsiTheme="minorHAnsi"/>
          <w:bCs/>
          <w:color w:val="0F243E" w:themeColor="text2" w:themeShade="80"/>
          <w:sz w:val="28"/>
          <w:szCs w:val="24"/>
        </w:rPr>
        <w:t>4</w:t>
      </w:r>
      <w:r w:rsidR="003132CA" w:rsidRPr="008266AB">
        <w:rPr>
          <w:rFonts w:asciiTheme="minorHAnsi" w:hAnsiTheme="minorHAnsi"/>
          <w:bCs/>
          <w:color w:val="0F243E" w:themeColor="text2" w:themeShade="80"/>
          <w:sz w:val="28"/>
          <w:szCs w:val="24"/>
        </w:rPr>
        <w:t>.1. Evaluation Method</w:t>
      </w:r>
    </w:p>
    <w:p w:rsidR="00427738" w:rsidRPr="008266AB" w:rsidRDefault="003643CB" w:rsidP="00E55F76">
      <w:pPr>
        <w:pStyle w:val="Heading21"/>
        <w:numPr>
          <w:ilvl w:val="0"/>
          <w:numId w:val="0"/>
        </w:numPr>
        <w:jc w:val="both"/>
        <w:rPr>
          <w:rFonts w:asciiTheme="minorHAnsi" w:hAnsiTheme="minorHAnsi"/>
          <w:b w:val="0"/>
          <w:bCs/>
          <w:sz w:val="24"/>
          <w:szCs w:val="24"/>
        </w:rPr>
      </w:pPr>
      <w:r w:rsidRPr="008266AB">
        <w:rPr>
          <w:rFonts w:asciiTheme="minorHAnsi" w:hAnsiTheme="minorHAnsi"/>
          <w:b w:val="0"/>
          <w:bCs/>
          <w:sz w:val="24"/>
          <w:szCs w:val="24"/>
        </w:rPr>
        <w:t xml:space="preserve">The proposals </w:t>
      </w:r>
      <w:r w:rsidR="002D46DA" w:rsidRPr="008266AB">
        <w:rPr>
          <w:rFonts w:asciiTheme="minorHAnsi" w:hAnsiTheme="minorHAnsi"/>
          <w:b w:val="0"/>
          <w:bCs/>
          <w:sz w:val="24"/>
          <w:szCs w:val="24"/>
        </w:rPr>
        <w:t>that</w:t>
      </w:r>
      <w:r w:rsidRPr="008266AB">
        <w:rPr>
          <w:rFonts w:asciiTheme="minorHAnsi" w:hAnsiTheme="minorHAnsi"/>
          <w:b w:val="0"/>
          <w:bCs/>
          <w:sz w:val="24"/>
          <w:szCs w:val="24"/>
        </w:rPr>
        <w:t xml:space="preserve"> are found eligible for </w:t>
      </w:r>
      <w:r w:rsidR="00D158D0" w:rsidRPr="008266AB">
        <w:rPr>
          <w:rFonts w:asciiTheme="minorHAnsi" w:hAnsiTheme="minorHAnsi"/>
          <w:b w:val="0"/>
          <w:bCs/>
          <w:sz w:val="24"/>
          <w:szCs w:val="24"/>
        </w:rPr>
        <w:t>evaluation</w:t>
      </w:r>
      <w:r w:rsidRPr="008266AB">
        <w:rPr>
          <w:rFonts w:asciiTheme="minorHAnsi" w:hAnsiTheme="minorHAnsi"/>
          <w:b w:val="0"/>
          <w:bCs/>
          <w:sz w:val="24"/>
          <w:szCs w:val="24"/>
        </w:rPr>
        <w:t xml:space="preserve"> </w:t>
      </w:r>
      <w:r w:rsidR="006B18F8" w:rsidRPr="008266AB">
        <w:rPr>
          <w:rFonts w:asciiTheme="minorHAnsi" w:hAnsiTheme="minorHAnsi"/>
          <w:b w:val="0"/>
          <w:bCs/>
          <w:sz w:val="24"/>
          <w:szCs w:val="24"/>
        </w:rPr>
        <w:t xml:space="preserve">will be reviewed by external </w:t>
      </w:r>
      <w:r w:rsidR="0087568A" w:rsidRPr="008266AB">
        <w:rPr>
          <w:rFonts w:asciiTheme="minorHAnsi" w:hAnsiTheme="minorHAnsi"/>
          <w:b w:val="0"/>
          <w:bCs/>
          <w:sz w:val="24"/>
          <w:szCs w:val="24"/>
        </w:rPr>
        <w:t>reviewers, which</w:t>
      </w:r>
      <w:r w:rsidR="006B18F8" w:rsidRPr="008266AB">
        <w:rPr>
          <w:rFonts w:asciiTheme="minorHAnsi" w:hAnsiTheme="minorHAnsi"/>
          <w:b w:val="0"/>
          <w:bCs/>
          <w:sz w:val="24"/>
          <w:szCs w:val="24"/>
        </w:rPr>
        <w:t xml:space="preserve"> are </w:t>
      </w:r>
      <w:r w:rsidR="00CA2AA7" w:rsidRPr="008266AB">
        <w:rPr>
          <w:rFonts w:asciiTheme="minorHAnsi" w:hAnsiTheme="minorHAnsi"/>
          <w:b w:val="0"/>
          <w:bCs/>
          <w:sz w:val="24"/>
          <w:szCs w:val="24"/>
        </w:rPr>
        <w:t>s</w:t>
      </w:r>
      <w:r w:rsidR="006B18F8" w:rsidRPr="008266AB">
        <w:rPr>
          <w:rFonts w:asciiTheme="minorHAnsi" w:hAnsiTheme="minorHAnsi"/>
          <w:b w:val="0"/>
          <w:bCs/>
          <w:sz w:val="24"/>
          <w:szCs w:val="24"/>
        </w:rPr>
        <w:t xml:space="preserve">elected by TUBITAK and </w:t>
      </w:r>
      <w:r w:rsidR="001E0432">
        <w:rPr>
          <w:rFonts w:asciiTheme="minorHAnsi" w:hAnsiTheme="minorHAnsi"/>
          <w:b w:val="0"/>
          <w:bCs/>
          <w:sz w:val="24"/>
          <w:szCs w:val="24"/>
        </w:rPr>
        <w:t>PSF</w:t>
      </w:r>
      <w:r w:rsidR="006B18F8" w:rsidRPr="008266AB">
        <w:rPr>
          <w:rFonts w:asciiTheme="minorHAnsi" w:hAnsiTheme="minorHAnsi"/>
          <w:b w:val="0"/>
          <w:bCs/>
          <w:sz w:val="24"/>
          <w:szCs w:val="24"/>
        </w:rPr>
        <w:t>.</w:t>
      </w:r>
      <w:r w:rsidR="00E55F76" w:rsidRPr="008266AB">
        <w:rPr>
          <w:rFonts w:asciiTheme="minorHAnsi" w:hAnsiTheme="minorHAnsi"/>
          <w:b w:val="0"/>
          <w:bCs/>
          <w:sz w:val="24"/>
          <w:szCs w:val="24"/>
        </w:rPr>
        <w:t xml:space="preserve"> </w:t>
      </w:r>
      <w:r w:rsidR="00545FAB" w:rsidRPr="008266AB">
        <w:rPr>
          <w:rFonts w:asciiTheme="minorHAnsi" w:hAnsiTheme="minorHAnsi"/>
          <w:b w:val="0"/>
          <w:bCs/>
          <w:sz w:val="24"/>
          <w:szCs w:val="24"/>
        </w:rPr>
        <w:t>T</w:t>
      </w:r>
      <w:r w:rsidR="009A5F08" w:rsidRPr="008266AB">
        <w:rPr>
          <w:rFonts w:asciiTheme="minorHAnsi" w:hAnsiTheme="minorHAnsi"/>
          <w:b w:val="0"/>
          <w:bCs/>
          <w:sz w:val="24"/>
          <w:szCs w:val="24"/>
        </w:rPr>
        <w:t xml:space="preserve">he projects </w:t>
      </w:r>
      <w:r w:rsidR="006605C2" w:rsidRPr="008266AB">
        <w:rPr>
          <w:rFonts w:asciiTheme="minorHAnsi" w:hAnsiTheme="minorHAnsi"/>
          <w:b w:val="0"/>
          <w:bCs/>
          <w:sz w:val="24"/>
          <w:szCs w:val="24"/>
        </w:rPr>
        <w:t xml:space="preserve">to </w:t>
      </w:r>
      <w:r w:rsidR="00D003E8" w:rsidRPr="008266AB">
        <w:rPr>
          <w:rFonts w:asciiTheme="minorHAnsi" w:hAnsiTheme="minorHAnsi"/>
          <w:b w:val="0"/>
          <w:bCs/>
          <w:sz w:val="24"/>
          <w:szCs w:val="24"/>
        </w:rPr>
        <w:t xml:space="preserve">be </w:t>
      </w:r>
      <w:r w:rsidR="006605C2" w:rsidRPr="008266AB">
        <w:rPr>
          <w:rFonts w:asciiTheme="minorHAnsi" w:hAnsiTheme="minorHAnsi"/>
          <w:b w:val="0"/>
          <w:bCs/>
          <w:sz w:val="24"/>
          <w:szCs w:val="24"/>
        </w:rPr>
        <w:t>funded will be decided on a Joint</w:t>
      </w:r>
      <w:r w:rsidR="00855BB5" w:rsidRPr="008266AB">
        <w:rPr>
          <w:rFonts w:asciiTheme="minorHAnsi" w:hAnsiTheme="minorHAnsi"/>
          <w:b w:val="0"/>
          <w:bCs/>
          <w:sz w:val="24"/>
          <w:szCs w:val="24"/>
        </w:rPr>
        <w:t xml:space="preserve"> Committee Meeting in which both institutions will be present</w:t>
      </w:r>
      <w:r w:rsidR="00E55F76" w:rsidRPr="008266AB">
        <w:rPr>
          <w:rFonts w:asciiTheme="minorHAnsi" w:hAnsiTheme="minorHAnsi"/>
          <w:b w:val="0"/>
          <w:bCs/>
          <w:sz w:val="24"/>
          <w:szCs w:val="24"/>
        </w:rPr>
        <w:t xml:space="preserve"> according to the evaluations of the reviewers</w:t>
      </w:r>
      <w:r w:rsidR="00855BB5" w:rsidRPr="008266AB">
        <w:rPr>
          <w:rFonts w:asciiTheme="minorHAnsi" w:hAnsiTheme="minorHAnsi"/>
          <w:b w:val="0"/>
          <w:bCs/>
          <w:sz w:val="24"/>
          <w:szCs w:val="24"/>
        </w:rPr>
        <w:t>.</w:t>
      </w:r>
    </w:p>
    <w:p w:rsidR="003C0836" w:rsidRPr="008266AB" w:rsidRDefault="00E71253" w:rsidP="006605C2">
      <w:pPr>
        <w:pStyle w:val="Heading21"/>
        <w:numPr>
          <w:ilvl w:val="0"/>
          <w:numId w:val="0"/>
        </w:numPr>
        <w:jc w:val="both"/>
        <w:rPr>
          <w:rFonts w:asciiTheme="minorHAnsi" w:hAnsiTheme="minorHAnsi"/>
          <w:b w:val="0"/>
          <w:bCs/>
          <w:sz w:val="24"/>
          <w:szCs w:val="24"/>
        </w:rPr>
      </w:pPr>
      <w:r w:rsidRPr="008266AB">
        <w:rPr>
          <w:rFonts w:asciiTheme="minorHAnsi" w:hAnsiTheme="minorHAnsi"/>
          <w:b w:val="0"/>
          <w:bCs/>
          <w:sz w:val="24"/>
          <w:szCs w:val="24"/>
        </w:rPr>
        <w:t xml:space="preserve">In total, it is expected to support </w:t>
      </w:r>
      <w:r w:rsidR="001C4283">
        <w:rPr>
          <w:rFonts w:asciiTheme="minorHAnsi" w:hAnsiTheme="minorHAnsi"/>
          <w:b w:val="0"/>
          <w:bCs/>
          <w:sz w:val="24"/>
          <w:szCs w:val="24"/>
        </w:rPr>
        <w:t>10</w:t>
      </w:r>
      <w:r w:rsidR="00545FAB" w:rsidRPr="008266AB">
        <w:rPr>
          <w:rFonts w:asciiTheme="minorHAnsi" w:hAnsiTheme="minorHAnsi"/>
          <w:b w:val="0"/>
          <w:bCs/>
          <w:sz w:val="24"/>
          <w:szCs w:val="24"/>
        </w:rPr>
        <w:t xml:space="preserve"> joint projects</w:t>
      </w:r>
      <w:r w:rsidRPr="008266AB">
        <w:rPr>
          <w:rFonts w:asciiTheme="minorHAnsi" w:hAnsiTheme="minorHAnsi"/>
          <w:b w:val="0"/>
          <w:bCs/>
          <w:sz w:val="24"/>
          <w:szCs w:val="24"/>
        </w:rPr>
        <w:t xml:space="preserve"> </w:t>
      </w:r>
      <w:r w:rsidR="00D91DBF" w:rsidRPr="008266AB">
        <w:rPr>
          <w:rFonts w:asciiTheme="minorHAnsi" w:hAnsiTheme="minorHAnsi"/>
          <w:b w:val="0"/>
          <w:bCs/>
          <w:sz w:val="24"/>
          <w:szCs w:val="24"/>
        </w:rPr>
        <w:t>however</w:t>
      </w:r>
      <w:r w:rsidRPr="008266AB">
        <w:rPr>
          <w:rFonts w:asciiTheme="minorHAnsi" w:hAnsiTheme="minorHAnsi"/>
          <w:b w:val="0"/>
          <w:bCs/>
          <w:sz w:val="24"/>
          <w:szCs w:val="24"/>
        </w:rPr>
        <w:t xml:space="preserve"> both institutions might </w:t>
      </w:r>
      <w:r w:rsidR="00B03B8A" w:rsidRPr="008266AB">
        <w:rPr>
          <w:rFonts w:asciiTheme="minorHAnsi" w:hAnsiTheme="minorHAnsi"/>
          <w:b w:val="0"/>
          <w:bCs/>
          <w:sz w:val="24"/>
          <w:szCs w:val="24"/>
        </w:rPr>
        <w:t xml:space="preserve">agree about </w:t>
      </w:r>
      <w:proofErr w:type="gramStart"/>
      <w:r w:rsidR="00B03B8A" w:rsidRPr="008266AB">
        <w:rPr>
          <w:rFonts w:asciiTheme="minorHAnsi" w:hAnsiTheme="minorHAnsi"/>
          <w:b w:val="0"/>
          <w:bCs/>
          <w:sz w:val="24"/>
          <w:szCs w:val="24"/>
        </w:rPr>
        <w:t>funding</w:t>
      </w:r>
      <w:r w:rsidR="00AB6DEB">
        <w:rPr>
          <w:rFonts w:asciiTheme="minorHAnsi" w:hAnsiTheme="minorHAnsi"/>
          <w:b w:val="0"/>
          <w:bCs/>
          <w:sz w:val="24"/>
          <w:szCs w:val="24"/>
        </w:rPr>
        <w:t xml:space="preserve"> </w:t>
      </w:r>
      <w:r w:rsidR="00B03B8A" w:rsidRPr="008266AB">
        <w:rPr>
          <w:rFonts w:asciiTheme="minorHAnsi" w:hAnsiTheme="minorHAnsi"/>
          <w:b w:val="0"/>
          <w:bCs/>
          <w:sz w:val="24"/>
          <w:szCs w:val="24"/>
        </w:rPr>
        <w:t xml:space="preserve"> </w:t>
      </w:r>
      <w:r w:rsidR="00AB6DEB">
        <w:rPr>
          <w:rFonts w:asciiTheme="minorHAnsi" w:hAnsiTheme="minorHAnsi"/>
          <w:b w:val="0"/>
          <w:bCs/>
          <w:sz w:val="24"/>
          <w:szCs w:val="24"/>
        </w:rPr>
        <w:t>more</w:t>
      </w:r>
      <w:proofErr w:type="gramEnd"/>
      <w:r w:rsidR="00AB6DEB">
        <w:rPr>
          <w:rFonts w:asciiTheme="minorHAnsi" w:hAnsiTheme="minorHAnsi"/>
          <w:b w:val="0"/>
          <w:bCs/>
          <w:sz w:val="24"/>
          <w:szCs w:val="24"/>
        </w:rPr>
        <w:t xml:space="preserve"> number of project proposals that have been evaluated and ranked excellent </w:t>
      </w:r>
      <w:r w:rsidR="005C4716">
        <w:rPr>
          <w:rFonts w:asciiTheme="minorHAnsi" w:hAnsiTheme="minorHAnsi"/>
          <w:b w:val="0"/>
          <w:bCs/>
          <w:sz w:val="24"/>
          <w:szCs w:val="24"/>
        </w:rPr>
        <w:t xml:space="preserve"> but it depends on the availability of fund</w:t>
      </w:r>
      <w:r w:rsidR="00AB6DEB">
        <w:rPr>
          <w:rFonts w:asciiTheme="minorHAnsi" w:hAnsiTheme="minorHAnsi"/>
          <w:b w:val="0"/>
          <w:bCs/>
          <w:sz w:val="24"/>
          <w:szCs w:val="24"/>
        </w:rPr>
        <w:t>s</w:t>
      </w:r>
      <w:r w:rsidR="005C4716">
        <w:rPr>
          <w:rFonts w:asciiTheme="minorHAnsi" w:hAnsiTheme="minorHAnsi"/>
          <w:b w:val="0"/>
          <w:bCs/>
          <w:sz w:val="24"/>
          <w:szCs w:val="24"/>
        </w:rPr>
        <w:t xml:space="preserve"> </w:t>
      </w:r>
      <w:r w:rsidR="00AB6DEB">
        <w:rPr>
          <w:rFonts w:asciiTheme="minorHAnsi" w:hAnsiTheme="minorHAnsi"/>
          <w:b w:val="0"/>
          <w:bCs/>
          <w:sz w:val="24"/>
          <w:szCs w:val="24"/>
        </w:rPr>
        <w:t>on both sides.</w:t>
      </w:r>
      <w:r w:rsidR="00B03B8A" w:rsidRPr="008266AB">
        <w:rPr>
          <w:rFonts w:asciiTheme="minorHAnsi" w:hAnsiTheme="minorHAnsi"/>
          <w:b w:val="0"/>
          <w:bCs/>
          <w:sz w:val="24"/>
          <w:szCs w:val="24"/>
        </w:rPr>
        <w:t xml:space="preserve"> </w:t>
      </w:r>
    </w:p>
    <w:p w:rsidR="001F6232" w:rsidRDefault="001F6232" w:rsidP="003132CA">
      <w:pPr>
        <w:ind w:right="4"/>
        <w:jc w:val="both"/>
        <w:rPr>
          <w:rFonts w:asciiTheme="minorHAnsi" w:hAnsiTheme="minorHAnsi"/>
          <w:b/>
          <w:color w:val="0F243E" w:themeColor="text2" w:themeShade="80"/>
          <w:sz w:val="28"/>
          <w:szCs w:val="24"/>
        </w:rPr>
      </w:pPr>
    </w:p>
    <w:p w:rsidR="005C4716" w:rsidRDefault="005C4716" w:rsidP="003132CA">
      <w:pPr>
        <w:ind w:right="4"/>
        <w:jc w:val="both"/>
        <w:rPr>
          <w:rFonts w:asciiTheme="minorHAnsi" w:hAnsiTheme="minorHAnsi"/>
          <w:b/>
          <w:color w:val="0F243E" w:themeColor="text2" w:themeShade="80"/>
          <w:sz w:val="28"/>
          <w:szCs w:val="24"/>
        </w:rPr>
      </w:pPr>
    </w:p>
    <w:p w:rsidR="005C4716" w:rsidRDefault="005C4716" w:rsidP="003132CA">
      <w:pPr>
        <w:ind w:right="4"/>
        <w:jc w:val="both"/>
        <w:rPr>
          <w:rFonts w:asciiTheme="minorHAnsi" w:hAnsiTheme="minorHAnsi"/>
          <w:b/>
          <w:color w:val="0F243E" w:themeColor="text2" w:themeShade="80"/>
          <w:sz w:val="28"/>
          <w:szCs w:val="24"/>
        </w:rPr>
      </w:pPr>
    </w:p>
    <w:p w:rsidR="005C4716" w:rsidRDefault="005C4716" w:rsidP="003132CA">
      <w:pPr>
        <w:ind w:right="4"/>
        <w:jc w:val="both"/>
        <w:rPr>
          <w:rFonts w:asciiTheme="minorHAnsi" w:hAnsiTheme="minorHAnsi"/>
          <w:b/>
          <w:color w:val="0F243E" w:themeColor="text2" w:themeShade="80"/>
          <w:sz w:val="28"/>
          <w:szCs w:val="24"/>
        </w:rPr>
      </w:pPr>
    </w:p>
    <w:p w:rsidR="003132CA" w:rsidRPr="008266AB" w:rsidRDefault="007B5BFE" w:rsidP="003132CA">
      <w:pPr>
        <w:ind w:right="4"/>
        <w:jc w:val="both"/>
        <w:rPr>
          <w:rFonts w:asciiTheme="minorHAnsi" w:hAnsiTheme="minorHAnsi"/>
          <w:b/>
          <w:color w:val="0F243E" w:themeColor="text2" w:themeShade="80"/>
          <w:sz w:val="28"/>
          <w:szCs w:val="24"/>
        </w:rPr>
      </w:pPr>
      <w:r>
        <w:rPr>
          <w:rFonts w:asciiTheme="minorHAnsi" w:hAnsiTheme="minorHAnsi"/>
          <w:b/>
          <w:color w:val="0F243E" w:themeColor="text2" w:themeShade="80"/>
          <w:sz w:val="28"/>
          <w:szCs w:val="24"/>
        </w:rPr>
        <w:t>4</w:t>
      </w:r>
      <w:r w:rsidR="003132CA" w:rsidRPr="008266AB">
        <w:rPr>
          <w:rFonts w:asciiTheme="minorHAnsi" w:hAnsiTheme="minorHAnsi"/>
          <w:b/>
          <w:color w:val="0F243E" w:themeColor="text2" w:themeShade="80"/>
          <w:sz w:val="28"/>
          <w:szCs w:val="24"/>
        </w:rPr>
        <w:t>.2. Evaluation Criteria</w:t>
      </w:r>
    </w:p>
    <w:p w:rsidR="003132CA" w:rsidRPr="008266AB" w:rsidRDefault="003132CA" w:rsidP="003132CA">
      <w:pPr>
        <w:ind w:right="-519"/>
        <w:jc w:val="both"/>
        <w:rPr>
          <w:rFonts w:asciiTheme="minorHAnsi" w:hAnsiTheme="minorHAnsi"/>
          <w:sz w:val="24"/>
          <w:szCs w:val="24"/>
        </w:rPr>
      </w:pPr>
    </w:p>
    <w:p w:rsidR="003132CA" w:rsidRPr="008266AB" w:rsidRDefault="003132CA" w:rsidP="003132CA">
      <w:pPr>
        <w:ind w:right="4"/>
        <w:jc w:val="both"/>
        <w:rPr>
          <w:rFonts w:asciiTheme="minorHAnsi" w:hAnsiTheme="minorHAnsi"/>
          <w:sz w:val="24"/>
          <w:szCs w:val="24"/>
        </w:rPr>
      </w:pPr>
      <w:r w:rsidRPr="008266AB">
        <w:rPr>
          <w:rFonts w:asciiTheme="minorHAnsi" w:hAnsiTheme="minorHAnsi"/>
          <w:sz w:val="24"/>
          <w:szCs w:val="24"/>
        </w:rPr>
        <w:t>The project outlines received will be evaluated on the basis of the following criteria:</w:t>
      </w:r>
    </w:p>
    <w:p w:rsidR="003132CA" w:rsidRPr="008266AB" w:rsidRDefault="003132CA" w:rsidP="003132CA">
      <w:pPr>
        <w:ind w:right="4"/>
        <w:jc w:val="both"/>
        <w:rPr>
          <w:rFonts w:asciiTheme="minorHAnsi" w:hAnsiTheme="minorHAnsi"/>
          <w:sz w:val="24"/>
          <w:szCs w:val="24"/>
        </w:rPr>
      </w:pPr>
    </w:p>
    <w:p w:rsidR="003132CA" w:rsidRPr="008266AB" w:rsidRDefault="003132CA" w:rsidP="00191205">
      <w:pPr>
        <w:pStyle w:val="ListParagraph"/>
        <w:numPr>
          <w:ilvl w:val="0"/>
          <w:numId w:val="38"/>
        </w:numPr>
        <w:jc w:val="both"/>
        <w:rPr>
          <w:b/>
          <w:sz w:val="24"/>
          <w:szCs w:val="24"/>
          <w:lang w:val="en-GB"/>
        </w:rPr>
      </w:pPr>
      <w:r w:rsidRPr="008266AB">
        <w:rPr>
          <w:b/>
          <w:sz w:val="24"/>
          <w:szCs w:val="24"/>
          <w:lang w:val="en-GB"/>
        </w:rPr>
        <w:t>Scientific Excellence</w:t>
      </w:r>
    </w:p>
    <w:p w:rsidR="003132CA" w:rsidRPr="008266AB" w:rsidRDefault="003132CA" w:rsidP="00191205">
      <w:pPr>
        <w:pStyle w:val="ListParagraph"/>
        <w:numPr>
          <w:ilvl w:val="0"/>
          <w:numId w:val="38"/>
        </w:numPr>
        <w:jc w:val="both"/>
        <w:rPr>
          <w:b/>
          <w:sz w:val="24"/>
          <w:szCs w:val="24"/>
          <w:lang w:val="en-GB"/>
        </w:rPr>
      </w:pPr>
      <w:r w:rsidRPr="008266AB">
        <w:rPr>
          <w:b/>
          <w:sz w:val="24"/>
          <w:szCs w:val="24"/>
          <w:lang w:val="en-GB"/>
        </w:rPr>
        <w:t>Project Management, Team and Infrastructure</w:t>
      </w:r>
    </w:p>
    <w:p w:rsidR="003132CA" w:rsidRPr="008266AB" w:rsidRDefault="003132CA" w:rsidP="00191205">
      <w:pPr>
        <w:pStyle w:val="ListParagraph"/>
        <w:numPr>
          <w:ilvl w:val="0"/>
          <w:numId w:val="38"/>
        </w:numPr>
        <w:jc w:val="both"/>
        <w:rPr>
          <w:b/>
          <w:sz w:val="24"/>
          <w:szCs w:val="24"/>
          <w:lang w:val="en-GB"/>
        </w:rPr>
      </w:pPr>
      <w:r w:rsidRPr="008266AB">
        <w:rPr>
          <w:b/>
          <w:sz w:val="24"/>
          <w:szCs w:val="24"/>
          <w:lang w:val="en-GB"/>
        </w:rPr>
        <w:t xml:space="preserve">Impact of the Project </w:t>
      </w:r>
    </w:p>
    <w:p w:rsidR="003132CA" w:rsidRPr="008266AB" w:rsidRDefault="003132CA" w:rsidP="00191205">
      <w:pPr>
        <w:pStyle w:val="ListParagraph"/>
        <w:numPr>
          <w:ilvl w:val="0"/>
          <w:numId w:val="38"/>
        </w:numPr>
        <w:jc w:val="both"/>
        <w:rPr>
          <w:b/>
          <w:sz w:val="24"/>
          <w:szCs w:val="24"/>
          <w:lang w:val="en-GB"/>
        </w:rPr>
      </w:pPr>
      <w:r w:rsidRPr="008266AB">
        <w:rPr>
          <w:b/>
          <w:sz w:val="24"/>
          <w:szCs w:val="24"/>
          <w:lang w:val="en-GB"/>
        </w:rPr>
        <w:t>Importance of Bilateral Cooperation</w:t>
      </w:r>
    </w:p>
    <w:p w:rsidR="00F05FDF" w:rsidRDefault="00F05FDF" w:rsidP="001F6232">
      <w:pPr>
        <w:jc w:val="both"/>
        <w:rPr>
          <w:rFonts w:asciiTheme="minorHAnsi" w:eastAsiaTheme="minorHAnsi" w:hAnsiTheme="minorHAnsi" w:cs="Arial"/>
          <w:b/>
          <w:bCs/>
          <w:color w:val="0F243E" w:themeColor="text2" w:themeShade="80"/>
          <w:sz w:val="32"/>
          <w:szCs w:val="24"/>
          <w:lang w:eastAsia="en-US"/>
        </w:rPr>
      </w:pPr>
    </w:p>
    <w:p w:rsidR="0038129E" w:rsidRPr="008266AB" w:rsidRDefault="0038129E" w:rsidP="001F6232">
      <w:pPr>
        <w:jc w:val="both"/>
        <w:rPr>
          <w:rFonts w:asciiTheme="minorHAnsi" w:eastAsiaTheme="minorHAnsi" w:hAnsiTheme="minorHAnsi" w:cs="Arial"/>
          <w:b/>
          <w:bCs/>
          <w:color w:val="0F243E" w:themeColor="text2" w:themeShade="80"/>
          <w:sz w:val="32"/>
          <w:szCs w:val="24"/>
          <w:lang w:eastAsia="en-US"/>
        </w:rPr>
      </w:pPr>
    </w:p>
    <w:p w:rsidR="003132CA" w:rsidRPr="008266AB" w:rsidRDefault="007B5BFE" w:rsidP="003132CA">
      <w:pPr>
        <w:pStyle w:val="Heading21"/>
        <w:numPr>
          <w:ilvl w:val="0"/>
          <w:numId w:val="0"/>
        </w:numPr>
        <w:spacing w:before="0" w:after="0"/>
        <w:rPr>
          <w:rFonts w:asciiTheme="minorHAnsi" w:hAnsiTheme="minorHAnsi"/>
          <w:bCs/>
          <w:color w:val="0F243E" w:themeColor="text2" w:themeShade="80"/>
          <w:sz w:val="32"/>
          <w:szCs w:val="24"/>
        </w:rPr>
      </w:pPr>
      <w:r>
        <w:rPr>
          <w:rFonts w:asciiTheme="minorHAnsi" w:hAnsiTheme="minorHAnsi"/>
          <w:bCs/>
          <w:color w:val="0F243E" w:themeColor="text2" w:themeShade="80"/>
          <w:sz w:val="32"/>
          <w:szCs w:val="24"/>
        </w:rPr>
        <w:t>5</w:t>
      </w:r>
      <w:r w:rsidR="003132CA" w:rsidRPr="008266AB">
        <w:rPr>
          <w:rFonts w:asciiTheme="minorHAnsi" w:hAnsiTheme="minorHAnsi"/>
          <w:bCs/>
          <w:color w:val="0F243E" w:themeColor="text2" w:themeShade="80"/>
          <w:sz w:val="32"/>
          <w:szCs w:val="24"/>
        </w:rPr>
        <w:t>. Key Dates</w:t>
      </w:r>
    </w:p>
    <w:p w:rsidR="00E81CF4" w:rsidRPr="008266AB" w:rsidRDefault="00E81CF4" w:rsidP="00E81CF4">
      <w:pPr>
        <w:spacing w:before="100" w:beforeAutospacing="1" w:after="100" w:afterAutospacing="1"/>
        <w:rPr>
          <w:rFonts w:asciiTheme="minorHAnsi" w:hAnsiTheme="minorHAnsi"/>
          <w:b/>
          <w:bCs/>
          <w:sz w:val="24"/>
          <w:szCs w:val="24"/>
          <w:highlight w:val="yellow"/>
        </w:rPr>
      </w:pPr>
      <w:r w:rsidRPr="008266AB">
        <w:rPr>
          <w:sz w:val="24"/>
          <w:szCs w:val="24"/>
          <w:lang w:eastAsia="ru-RU"/>
        </w:rPr>
        <w:t> </w:t>
      </w:r>
      <w:r w:rsidRPr="008266AB">
        <w:rPr>
          <w:rFonts w:asciiTheme="minorHAnsi" w:hAnsiTheme="minorHAnsi"/>
          <w:b/>
          <w:bCs/>
          <w:sz w:val="24"/>
          <w:szCs w:val="24"/>
        </w:rPr>
        <w:t xml:space="preserve">One Stage Joint Call  </w:t>
      </w:r>
    </w:p>
    <w:tbl>
      <w:tblPr>
        <w:tblStyle w:val="ListTable3-Accent11"/>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hemeFill="text2" w:themeFillShade="80"/>
        <w:tblLook w:val="0620" w:firstRow="1" w:lastRow="0" w:firstColumn="0" w:lastColumn="0" w:noHBand="1" w:noVBand="1"/>
      </w:tblPr>
      <w:tblGrid>
        <w:gridCol w:w="6082"/>
        <w:gridCol w:w="3258"/>
      </w:tblGrid>
      <w:tr w:rsidR="00E81CF4" w:rsidRPr="008266AB" w:rsidTr="00B12B9C">
        <w:trPr>
          <w:cnfStyle w:val="100000000000" w:firstRow="1" w:lastRow="0" w:firstColumn="0" w:lastColumn="0" w:oddVBand="0" w:evenVBand="0" w:oddHBand="0" w:evenHBand="0" w:firstRowFirstColumn="0" w:firstRowLastColumn="0" w:lastRowFirstColumn="0" w:lastRowLastColumn="0"/>
          <w:trHeight w:val="417"/>
          <w:jc w:val="center"/>
        </w:trPr>
        <w:tc>
          <w:tcPr>
            <w:tcW w:w="3256" w:type="pct"/>
            <w:shd w:val="clear" w:color="auto" w:fill="0F243E" w:themeFill="text2" w:themeFillShade="80"/>
            <w:hideMark/>
          </w:tcPr>
          <w:p w:rsidR="00E81CF4" w:rsidRPr="008266AB" w:rsidRDefault="00E81CF4" w:rsidP="00D107DD">
            <w:pPr>
              <w:pStyle w:val="Heading21"/>
              <w:numPr>
                <w:ilvl w:val="0"/>
                <w:numId w:val="0"/>
              </w:numPr>
              <w:spacing w:before="0" w:after="0"/>
              <w:rPr>
                <w:rFonts w:asciiTheme="minorHAnsi" w:hAnsiTheme="minorHAnsi"/>
                <w:b/>
                <w:bCs w:val="0"/>
                <w:sz w:val="24"/>
                <w:szCs w:val="24"/>
              </w:rPr>
            </w:pPr>
            <w:r w:rsidRPr="008266AB">
              <w:rPr>
                <w:rFonts w:asciiTheme="minorHAnsi" w:hAnsiTheme="minorHAnsi"/>
                <w:b/>
                <w:sz w:val="24"/>
                <w:szCs w:val="24"/>
              </w:rPr>
              <w:t>ACTIONS</w:t>
            </w:r>
          </w:p>
        </w:tc>
        <w:tc>
          <w:tcPr>
            <w:tcW w:w="1744" w:type="pct"/>
            <w:shd w:val="clear" w:color="auto" w:fill="0F243E" w:themeFill="text2" w:themeFillShade="80"/>
            <w:hideMark/>
          </w:tcPr>
          <w:p w:rsidR="00E81CF4" w:rsidRPr="008266AB" w:rsidRDefault="00E81CF4" w:rsidP="00D107DD">
            <w:pPr>
              <w:pStyle w:val="Heading21"/>
              <w:numPr>
                <w:ilvl w:val="0"/>
                <w:numId w:val="0"/>
              </w:numPr>
              <w:spacing w:before="0" w:after="0"/>
              <w:rPr>
                <w:rFonts w:asciiTheme="minorHAnsi" w:hAnsiTheme="minorHAnsi"/>
                <w:b/>
                <w:bCs w:val="0"/>
                <w:sz w:val="24"/>
                <w:szCs w:val="24"/>
              </w:rPr>
            </w:pPr>
            <w:r w:rsidRPr="008266AB">
              <w:rPr>
                <w:rFonts w:asciiTheme="minorHAnsi" w:hAnsiTheme="minorHAnsi"/>
                <w:b/>
                <w:sz w:val="24"/>
                <w:szCs w:val="24"/>
              </w:rPr>
              <w:t>DATE</w:t>
            </w:r>
          </w:p>
        </w:tc>
      </w:tr>
      <w:tr w:rsidR="00E81CF4" w:rsidRPr="008266AB" w:rsidTr="00B12B9C">
        <w:trPr>
          <w:trHeight w:val="105"/>
          <w:jc w:val="center"/>
        </w:trPr>
        <w:tc>
          <w:tcPr>
            <w:tcW w:w="3256" w:type="pct"/>
            <w:shd w:val="clear" w:color="auto" w:fill="auto"/>
          </w:tcPr>
          <w:p w:rsidR="00E81CF4" w:rsidRPr="008266AB" w:rsidRDefault="00C02A2F" w:rsidP="00C02A2F">
            <w:pPr>
              <w:pStyle w:val="Heading21"/>
              <w:numPr>
                <w:ilvl w:val="0"/>
                <w:numId w:val="0"/>
              </w:numPr>
              <w:spacing w:before="0" w:after="0" w:line="276" w:lineRule="auto"/>
              <w:rPr>
                <w:rFonts w:asciiTheme="minorHAnsi" w:hAnsiTheme="minorHAnsi"/>
                <w:b w:val="0"/>
                <w:bCs/>
                <w:sz w:val="24"/>
                <w:szCs w:val="24"/>
              </w:rPr>
            </w:pPr>
            <w:r>
              <w:rPr>
                <w:rFonts w:asciiTheme="minorHAnsi" w:hAnsiTheme="minorHAnsi"/>
                <w:b w:val="0"/>
                <w:bCs/>
                <w:sz w:val="24"/>
                <w:szCs w:val="24"/>
              </w:rPr>
              <w:t xml:space="preserve">Publication of the </w:t>
            </w:r>
            <w:r w:rsidR="00E81CF4" w:rsidRPr="008266AB">
              <w:rPr>
                <w:rFonts w:asciiTheme="minorHAnsi" w:hAnsiTheme="minorHAnsi"/>
                <w:b w:val="0"/>
                <w:bCs/>
                <w:sz w:val="24"/>
                <w:szCs w:val="24"/>
              </w:rPr>
              <w:t>joint call for proposals</w:t>
            </w:r>
          </w:p>
        </w:tc>
        <w:tc>
          <w:tcPr>
            <w:tcW w:w="1744" w:type="pct"/>
            <w:shd w:val="clear" w:color="auto" w:fill="auto"/>
          </w:tcPr>
          <w:p w:rsidR="00E81CF4" w:rsidRPr="001F6232" w:rsidRDefault="00FA22CC" w:rsidP="00D107DD">
            <w:pPr>
              <w:pStyle w:val="Heading21"/>
              <w:numPr>
                <w:ilvl w:val="0"/>
                <w:numId w:val="0"/>
              </w:numPr>
              <w:spacing w:before="0" w:after="0" w:line="276" w:lineRule="auto"/>
              <w:rPr>
                <w:rFonts w:asciiTheme="minorHAnsi" w:hAnsiTheme="minorHAnsi"/>
                <w:b w:val="0"/>
                <w:bCs/>
                <w:sz w:val="24"/>
                <w:szCs w:val="24"/>
              </w:rPr>
            </w:pPr>
            <w:r>
              <w:rPr>
                <w:rFonts w:asciiTheme="minorHAnsi" w:hAnsiTheme="minorHAnsi"/>
                <w:b w:val="0"/>
                <w:bCs/>
                <w:sz w:val="24"/>
                <w:szCs w:val="24"/>
              </w:rPr>
              <w:t>01 November</w:t>
            </w:r>
            <w:r w:rsidR="00741CB6">
              <w:rPr>
                <w:rFonts w:asciiTheme="minorHAnsi" w:hAnsiTheme="minorHAnsi"/>
                <w:b w:val="0"/>
                <w:bCs/>
                <w:sz w:val="24"/>
                <w:szCs w:val="24"/>
              </w:rPr>
              <w:t xml:space="preserve"> 2017</w:t>
            </w:r>
          </w:p>
        </w:tc>
      </w:tr>
      <w:tr w:rsidR="00E81CF4" w:rsidRPr="008266AB" w:rsidTr="00A63F2A">
        <w:trPr>
          <w:trHeight w:val="198"/>
          <w:jc w:val="center"/>
        </w:trPr>
        <w:tc>
          <w:tcPr>
            <w:tcW w:w="3256" w:type="pct"/>
            <w:shd w:val="clear" w:color="auto" w:fill="auto"/>
            <w:hideMark/>
          </w:tcPr>
          <w:p w:rsidR="00E81CF4" w:rsidRPr="008266AB" w:rsidRDefault="00E81CF4" w:rsidP="00D107DD">
            <w:pPr>
              <w:pStyle w:val="Heading21"/>
              <w:numPr>
                <w:ilvl w:val="0"/>
                <w:numId w:val="0"/>
              </w:numPr>
              <w:spacing w:before="0" w:after="0" w:line="276" w:lineRule="auto"/>
              <w:rPr>
                <w:rFonts w:asciiTheme="minorHAnsi" w:hAnsiTheme="minorHAnsi"/>
                <w:b w:val="0"/>
                <w:bCs/>
                <w:sz w:val="24"/>
                <w:szCs w:val="24"/>
              </w:rPr>
            </w:pPr>
            <w:r w:rsidRPr="008266AB">
              <w:rPr>
                <w:rFonts w:asciiTheme="minorHAnsi" w:hAnsiTheme="minorHAnsi"/>
                <w:b w:val="0"/>
                <w:bCs/>
                <w:sz w:val="24"/>
                <w:szCs w:val="24"/>
              </w:rPr>
              <w:t>Deadline for Applications</w:t>
            </w:r>
          </w:p>
        </w:tc>
        <w:tc>
          <w:tcPr>
            <w:tcW w:w="1744" w:type="pct"/>
            <w:shd w:val="clear" w:color="auto" w:fill="auto"/>
          </w:tcPr>
          <w:p w:rsidR="00E81CF4" w:rsidRPr="001F6232" w:rsidRDefault="00741CB6" w:rsidP="00D91EBD">
            <w:pPr>
              <w:pStyle w:val="Heading21"/>
              <w:numPr>
                <w:ilvl w:val="0"/>
                <w:numId w:val="0"/>
              </w:numPr>
              <w:spacing w:before="0" w:after="0" w:line="276" w:lineRule="auto"/>
              <w:rPr>
                <w:rFonts w:asciiTheme="minorHAnsi" w:hAnsiTheme="minorHAnsi"/>
                <w:b w:val="0"/>
                <w:bCs/>
                <w:sz w:val="24"/>
                <w:szCs w:val="24"/>
              </w:rPr>
            </w:pPr>
            <w:r>
              <w:rPr>
                <w:rFonts w:asciiTheme="minorHAnsi" w:hAnsiTheme="minorHAnsi"/>
                <w:b w:val="0"/>
                <w:bCs/>
                <w:sz w:val="24"/>
                <w:szCs w:val="24"/>
              </w:rPr>
              <w:t>15 January 2018</w:t>
            </w:r>
          </w:p>
        </w:tc>
      </w:tr>
      <w:tr w:rsidR="00E81CF4" w:rsidRPr="008266AB" w:rsidTr="00B12B9C">
        <w:trPr>
          <w:trHeight w:val="218"/>
          <w:jc w:val="center"/>
        </w:trPr>
        <w:tc>
          <w:tcPr>
            <w:tcW w:w="3256" w:type="pct"/>
            <w:shd w:val="clear" w:color="auto" w:fill="auto"/>
          </w:tcPr>
          <w:p w:rsidR="00E81CF4" w:rsidRPr="008266AB" w:rsidRDefault="00E81CF4" w:rsidP="00C02A2F">
            <w:pPr>
              <w:pStyle w:val="Heading21"/>
              <w:numPr>
                <w:ilvl w:val="0"/>
                <w:numId w:val="0"/>
              </w:numPr>
              <w:spacing w:before="0" w:after="0" w:line="276" w:lineRule="auto"/>
              <w:rPr>
                <w:rFonts w:asciiTheme="minorHAnsi" w:hAnsiTheme="minorHAnsi"/>
                <w:b w:val="0"/>
                <w:bCs/>
                <w:sz w:val="24"/>
                <w:szCs w:val="24"/>
              </w:rPr>
            </w:pPr>
            <w:r w:rsidRPr="008266AB">
              <w:rPr>
                <w:rFonts w:asciiTheme="minorHAnsi" w:hAnsiTheme="minorHAnsi"/>
                <w:b w:val="0"/>
                <w:bCs/>
                <w:sz w:val="24"/>
                <w:szCs w:val="24"/>
              </w:rPr>
              <w:t xml:space="preserve">Eligibility Check </w:t>
            </w:r>
          </w:p>
        </w:tc>
        <w:tc>
          <w:tcPr>
            <w:tcW w:w="1744" w:type="pct"/>
            <w:shd w:val="clear" w:color="auto" w:fill="auto"/>
          </w:tcPr>
          <w:p w:rsidR="00E81CF4" w:rsidRPr="001F6232" w:rsidRDefault="00741CB6" w:rsidP="0046535E">
            <w:pPr>
              <w:pStyle w:val="Heading21"/>
              <w:numPr>
                <w:ilvl w:val="0"/>
                <w:numId w:val="0"/>
              </w:numPr>
              <w:spacing w:before="0" w:after="0" w:line="276" w:lineRule="auto"/>
              <w:rPr>
                <w:rFonts w:asciiTheme="minorHAnsi" w:hAnsiTheme="minorHAnsi"/>
                <w:b w:val="0"/>
                <w:bCs/>
                <w:sz w:val="24"/>
                <w:szCs w:val="24"/>
              </w:rPr>
            </w:pPr>
            <w:r>
              <w:rPr>
                <w:rFonts w:asciiTheme="minorHAnsi" w:hAnsiTheme="minorHAnsi"/>
                <w:b w:val="0"/>
                <w:bCs/>
                <w:sz w:val="24"/>
                <w:szCs w:val="24"/>
              </w:rPr>
              <w:t>12 February 2018</w:t>
            </w:r>
          </w:p>
        </w:tc>
      </w:tr>
      <w:tr w:rsidR="00741CB6" w:rsidRPr="008266AB" w:rsidTr="00A63F2A">
        <w:trPr>
          <w:trHeight w:val="315"/>
          <w:jc w:val="center"/>
        </w:trPr>
        <w:tc>
          <w:tcPr>
            <w:tcW w:w="3256" w:type="pct"/>
            <w:shd w:val="clear" w:color="auto" w:fill="auto"/>
            <w:hideMark/>
          </w:tcPr>
          <w:p w:rsidR="00741CB6" w:rsidRPr="008266AB" w:rsidRDefault="00C02A2F" w:rsidP="00741CB6">
            <w:pPr>
              <w:pStyle w:val="Heading21"/>
              <w:numPr>
                <w:ilvl w:val="0"/>
                <w:numId w:val="0"/>
              </w:numPr>
              <w:spacing w:before="0" w:after="0" w:line="276" w:lineRule="auto"/>
              <w:rPr>
                <w:rFonts w:asciiTheme="minorHAnsi" w:hAnsiTheme="minorHAnsi"/>
                <w:b w:val="0"/>
                <w:bCs/>
                <w:sz w:val="24"/>
                <w:szCs w:val="24"/>
              </w:rPr>
            </w:pPr>
            <w:r>
              <w:rPr>
                <w:rFonts w:asciiTheme="minorHAnsi" w:hAnsiTheme="minorHAnsi"/>
                <w:b w:val="0"/>
                <w:bCs/>
                <w:sz w:val="24"/>
                <w:szCs w:val="24"/>
              </w:rPr>
              <w:t>Relaying of P</w:t>
            </w:r>
            <w:r w:rsidR="00741CB6" w:rsidRPr="008266AB">
              <w:rPr>
                <w:rFonts w:asciiTheme="minorHAnsi" w:hAnsiTheme="minorHAnsi"/>
                <w:b w:val="0"/>
                <w:bCs/>
                <w:sz w:val="24"/>
                <w:szCs w:val="24"/>
              </w:rPr>
              <w:t>rojects to External Evaluation</w:t>
            </w:r>
          </w:p>
        </w:tc>
        <w:tc>
          <w:tcPr>
            <w:tcW w:w="1744" w:type="pct"/>
            <w:shd w:val="clear" w:color="auto" w:fill="auto"/>
          </w:tcPr>
          <w:p w:rsidR="00741CB6" w:rsidRPr="001F6232" w:rsidRDefault="00741CB6" w:rsidP="00741CB6">
            <w:pPr>
              <w:pStyle w:val="Heading21"/>
              <w:numPr>
                <w:ilvl w:val="0"/>
                <w:numId w:val="0"/>
              </w:numPr>
              <w:spacing w:before="0" w:after="0" w:line="276" w:lineRule="auto"/>
              <w:rPr>
                <w:rFonts w:asciiTheme="minorHAnsi" w:hAnsiTheme="minorHAnsi"/>
                <w:b w:val="0"/>
                <w:bCs/>
                <w:sz w:val="24"/>
                <w:szCs w:val="24"/>
              </w:rPr>
            </w:pPr>
            <w:r>
              <w:rPr>
                <w:rFonts w:asciiTheme="minorHAnsi" w:hAnsiTheme="minorHAnsi"/>
                <w:b w:val="0"/>
                <w:bCs/>
                <w:sz w:val="24"/>
                <w:szCs w:val="24"/>
              </w:rPr>
              <w:t>12 February 2018</w:t>
            </w:r>
          </w:p>
        </w:tc>
      </w:tr>
      <w:tr w:rsidR="00741CB6" w:rsidRPr="008266AB" w:rsidTr="00A63F2A">
        <w:trPr>
          <w:trHeight w:val="214"/>
          <w:jc w:val="center"/>
        </w:trPr>
        <w:tc>
          <w:tcPr>
            <w:tcW w:w="3256" w:type="pct"/>
            <w:shd w:val="clear" w:color="auto" w:fill="auto"/>
            <w:hideMark/>
          </w:tcPr>
          <w:p w:rsidR="00741CB6" w:rsidRPr="008266AB" w:rsidRDefault="00741CB6" w:rsidP="00741CB6">
            <w:pPr>
              <w:pStyle w:val="Heading21"/>
              <w:numPr>
                <w:ilvl w:val="0"/>
                <w:numId w:val="0"/>
              </w:numPr>
              <w:spacing w:before="0" w:after="0" w:line="276" w:lineRule="auto"/>
              <w:rPr>
                <w:rFonts w:asciiTheme="minorHAnsi" w:hAnsiTheme="minorHAnsi"/>
                <w:b w:val="0"/>
                <w:bCs/>
                <w:sz w:val="24"/>
                <w:szCs w:val="24"/>
              </w:rPr>
            </w:pPr>
            <w:r w:rsidRPr="008266AB">
              <w:rPr>
                <w:rFonts w:asciiTheme="minorHAnsi" w:hAnsiTheme="minorHAnsi"/>
                <w:b w:val="0"/>
                <w:bCs/>
                <w:sz w:val="24"/>
                <w:szCs w:val="24"/>
              </w:rPr>
              <w:t xml:space="preserve">Sharing External Evaluation Results </w:t>
            </w:r>
          </w:p>
        </w:tc>
        <w:tc>
          <w:tcPr>
            <w:tcW w:w="1744" w:type="pct"/>
            <w:shd w:val="clear" w:color="auto" w:fill="auto"/>
          </w:tcPr>
          <w:p w:rsidR="00741CB6" w:rsidRPr="001F6232" w:rsidRDefault="00A53C36" w:rsidP="00741CB6">
            <w:pPr>
              <w:pStyle w:val="Heading21"/>
              <w:numPr>
                <w:ilvl w:val="0"/>
                <w:numId w:val="0"/>
              </w:numPr>
              <w:spacing w:before="0" w:after="0" w:line="276" w:lineRule="auto"/>
              <w:rPr>
                <w:rFonts w:asciiTheme="minorHAnsi" w:hAnsiTheme="minorHAnsi"/>
                <w:b w:val="0"/>
                <w:bCs/>
                <w:sz w:val="24"/>
                <w:szCs w:val="24"/>
              </w:rPr>
            </w:pPr>
            <w:r>
              <w:rPr>
                <w:rFonts w:asciiTheme="minorHAnsi" w:hAnsiTheme="minorHAnsi"/>
                <w:b w:val="0"/>
                <w:bCs/>
                <w:sz w:val="24"/>
                <w:szCs w:val="24"/>
              </w:rPr>
              <w:t>02 April 2018</w:t>
            </w:r>
          </w:p>
        </w:tc>
      </w:tr>
      <w:tr w:rsidR="00741CB6" w:rsidRPr="008266AB" w:rsidTr="00B12B9C">
        <w:trPr>
          <w:trHeight w:val="105"/>
          <w:jc w:val="center"/>
        </w:trPr>
        <w:tc>
          <w:tcPr>
            <w:tcW w:w="3256" w:type="pct"/>
            <w:shd w:val="clear" w:color="auto" w:fill="auto"/>
          </w:tcPr>
          <w:p w:rsidR="00741CB6" w:rsidRPr="008266AB" w:rsidRDefault="00741CB6" w:rsidP="00741CB6">
            <w:pPr>
              <w:pStyle w:val="Heading21"/>
              <w:numPr>
                <w:ilvl w:val="0"/>
                <w:numId w:val="0"/>
              </w:numPr>
              <w:spacing w:before="0" w:after="0" w:line="276" w:lineRule="auto"/>
              <w:rPr>
                <w:rFonts w:asciiTheme="minorHAnsi" w:hAnsiTheme="minorHAnsi"/>
                <w:b w:val="0"/>
                <w:bCs/>
                <w:sz w:val="24"/>
                <w:szCs w:val="24"/>
              </w:rPr>
            </w:pPr>
            <w:r w:rsidRPr="008266AB">
              <w:rPr>
                <w:rFonts w:asciiTheme="minorHAnsi" w:hAnsiTheme="minorHAnsi"/>
                <w:b w:val="0"/>
                <w:bCs/>
                <w:sz w:val="24"/>
                <w:szCs w:val="24"/>
              </w:rPr>
              <w:t>Joint Committee Meeting</w:t>
            </w:r>
          </w:p>
        </w:tc>
        <w:tc>
          <w:tcPr>
            <w:tcW w:w="1744" w:type="pct"/>
            <w:shd w:val="clear" w:color="auto" w:fill="auto"/>
          </w:tcPr>
          <w:p w:rsidR="00741CB6" w:rsidRPr="001F6232" w:rsidRDefault="00741CB6" w:rsidP="00741CB6">
            <w:pPr>
              <w:pStyle w:val="Heading21"/>
              <w:numPr>
                <w:ilvl w:val="0"/>
                <w:numId w:val="0"/>
              </w:numPr>
              <w:spacing w:before="0" w:after="0" w:line="276" w:lineRule="auto"/>
              <w:rPr>
                <w:rFonts w:asciiTheme="minorHAnsi" w:hAnsiTheme="minorHAnsi"/>
                <w:b w:val="0"/>
                <w:bCs/>
                <w:sz w:val="24"/>
                <w:szCs w:val="24"/>
              </w:rPr>
            </w:pPr>
            <w:r>
              <w:rPr>
                <w:rFonts w:asciiTheme="minorHAnsi" w:hAnsiTheme="minorHAnsi"/>
                <w:b w:val="0"/>
                <w:bCs/>
                <w:sz w:val="24"/>
                <w:szCs w:val="24"/>
              </w:rPr>
              <w:t>14 May 2018</w:t>
            </w:r>
          </w:p>
        </w:tc>
      </w:tr>
      <w:tr w:rsidR="00741CB6" w:rsidRPr="008266AB" w:rsidTr="00A63F2A">
        <w:trPr>
          <w:trHeight w:val="105"/>
          <w:jc w:val="center"/>
        </w:trPr>
        <w:tc>
          <w:tcPr>
            <w:tcW w:w="3256" w:type="pct"/>
            <w:shd w:val="clear" w:color="auto" w:fill="auto"/>
            <w:hideMark/>
          </w:tcPr>
          <w:p w:rsidR="00741CB6" w:rsidRPr="008266AB" w:rsidRDefault="00741CB6" w:rsidP="00741CB6">
            <w:pPr>
              <w:pStyle w:val="Heading21"/>
              <w:numPr>
                <w:ilvl w:val="0"/>
                <w:numId w:val="0"/>
              </w:numPr>
              <w:spacing w:before="0" w:after="0" w:line="276" w:lineRule="auto"/>
              <w:rPr>
                <w:rFonts w:asciiTheme="minorHAnsi" w:hAnsiTheme="minorHAnsi"/>
                <w:b w:val="0"/>
                <w:bCs/>
                <w:sz w:val="24"/>
                <w:szCs w:val="24"/>
              </w:rPr>
            </w:pPr>
            <w:r w:rsidRPr="008266AB">
              <w:rPr>
                <w:rFonts w:asciiTheme="minorHAnsi" w:hAnsiTheme="minorHAnsi"/>
                <w:b w:val="0"/>
                <w:bCs/>
                <w:sz w:val="24"/>
                <w:szCs w:val="24"/>
              </w:rPr>
              <w:t>Announcement of Results</w:t>
            </w:r>
          </w:p>
        </w:tc>
        <w:tc>
          <w:tcPr>
            <w:tcW w:w="1744" w:type="pct"/>
            <w:shd w:val="clear" w:color="auto" w:fill="auto"/>
          </w:tcPr>
          <w:p w:rsidR="00741CB6" w:rsidRPr="001F6232" w:rsidRDefault="00A53C36" w:rsidP="00741CB6">
            <w:pPr>
              <w:pStyle w:val="Heading21"/>
              <w:numPr>
                <w:ilvl w:val="0"/>
                <w:numId w:val="0"/>
              </w:numPr>
              <w:spacing w:before="0" w:after="0" w:line="276" w:lineRule="auto"/>
              <w:rPr>
                <w:rFonts w:asciiTheme="minorHAnsi" w:hAnsiTheme="minorHAnsi"/>
                <w:b w:val="0"/>
                <w:bCs/>
                <w:sz w:val="24"/>
                <w:szCs w:val="24"/>
              </w:rPr>
            </w:pPr>
            <w:r>
              <w:rPr>
                <w:rFonts w:asciiTheme="minorHAnsi" w:hAnsiTheme="minorHAnsi"/>
                <w:b w:val="0"/>
                <w:bCs/>
                <w:sz w:val="24"/>
                <w:szCs w:val="24"/>
              </w:rPr>
              <w:t>21 May 2018</w:t>
            </w:r>
          </w:p>
        </w:tc>
      </w:tr>
    </w:tbl>
    <w:p w:rsidR="00E81CF4" w:rsidRPr="008266AB" w:rsidRDefault="00E81CF4" w:rsidP="00E81CF4">
      <w:pPr>
        <w:pStyle w:val="Heading21"/>
        <w:numPr>
          <w:ilvl w:val="0"/>
          <w:numId w:val="0"/>
        </w:numPr>
        <w:spacing w:before="0" w:after="0"/>
      </w:pPr>
    </w:p>
    <w:p w:rsidR="003C01BC" w:rsidRPr="008266AB" w:rsidRDefault="008D4877" w:rsidP="00E81CF4">
      <w:pPr>
        <w:pStyle w:val="Heading21"/>
        <w:numPr>
          <w:ilvl w:val="0"/>
          <w:numId w:val="0"/>
        </w:numPr>
        <w:spacing w:before="0" w:after="0"/>
        <w:rPr>
          <w:rFonts w:asciiTheme="minorHAnsi" w:hAnsiTheme="minorHAnsi"/>
          <w:bCs/>
          <w:color w:val="0F243E" w:themeColor="text2" w:themeShade="80"/>
          <w:sz w:val="32"/>
          <w:szCs w:val="24"/>
        </w:rPr>
      </w:pPr>
      <w:r w:rsidRPr="008266AB">
        <w:rPr>
          <w:rFonts w:asciiTheme="minorHAnsi" w:hAnsiTheme="minorHAnsi"/>
          <w:bCs/>
          <w:color w:val="0F243E" w:themeColor="text2" w:themeShade="80"/>
          <w:sz w:val="32"/>
          <w:szCs w:val="24"/>
        </w:rPr>
        <w:t xml:space="preserve">5. </w:t>
      </w:r>
      <w:r w:rsidR="00E66C78" w:rsidRPr="008266AB">
        <w:rPr>
          <w:rFonts w:asciiTheme="minorHAnsi" w:hAnsiTheme="minorHAnsi"/>
          <w:bCs/>
          <w:color w:val="0F243E" w:themeColor="text2" w:themeShade="80"/>
          <w:sz w:val="32"/>
          <w:szCs w:val="24"/>
        </w:rPr>
        <w:t xml:space="preserve">Contact </w:t>
      </w:r>
      <w:r w:rsidR="007A62D6" w:rsidRPr="008266AB">
        <w:rPr>
          <w:rFonts w:asciiTheme="minorHAnsi" w:hAnsiTheme="minorHAnsi"/>
          <w:bCs/>
          <w:color w:val="0F243E" w:themeColor="text2" w:themeShade="80"/>
          <w:sz w:val="32"/>
          <w:szCs w:val="24"/>
        </w:rPr>
        <w:t>Person</w:t>
      </w:r>
      <w:r w:rsidR="004869AB" w:rsidRPr="008266AB">
        <w:rPr>
          <w:rFonts w:asciiTheme="minorHAnsi" w:hAnsiTheme="minorHAnsi"/>
          <w:bCs/>
          <w:color w:val="0F243E" w:themeColor="text2" w:themeShade="80"/>
          <w:sz w:val="32"/>
          <w:szCs w:val="24"/>
        </w:rPr>
        <w:t>s o</w:t>
      </w:r>
      <w:r w:rsidR="005C085E">
        <w:rPr>
          <w:rFonts w:asciiTheme="minorHAnsi" w:hAnsiTheme="minorHAnsi"/>
          <w:bCs/>
          <w:color w:val="0F243E" w:themeColor="text2" w:themeShade="80"/>
          <w:sz w:val="32"/>
          <w:szCs w:val="24"/>
        </w:rPr>
        <w:t>f</w:t>
      </w:r>
      <w:r w:rsidR="004869AB" w:rsidRPr="008266AB">
        <w:rPr>
          <w:rFonts w:asciiTheme="minorHAnsi" w:hAnsiTheme="minorHAnsi"/>
          <w:bCs/>
          <w:color w:val="0F243E" w:themeColor="text2" w:themeShade="80"/>
          <w:sz w:val="32"/>
          <w:szCs w:val="24"/>
        </w:rPr>
        <w:t xml:space="preserve"> TUBITAK and </w:t>
      </w:r>
      <w:r w:rsidR="001E0432">
        <w:rPr>
          <w:rFonts w:asciiTheme="minorHAnsi" w:hAnsiTheme="minorHAnsi"/>
          <w:bCs/>
          <w:color w:val="0F243E" w:themeColor="text2" w:themeShade="80"/>
          <w:sz w:val="32"/>
          <w:szCs w:val="24"/>
        </w:rPr>
        <w:t>PSF</w:t>
      </w:r>
      <w:r w:rsidR="00E66C78" w:rsidRPr="008266AB">
        <w:rPr>
          <w:rFonts w:asciiTheme="minorHAnsi" w:hAnsiTheme="minorHAnsi"/>
          <w:bCs/>
          <w:color w:val="0F243E" w:themeColor="text2" w:themeShade="80"/>
          <w:sz w:val="32"/>
          <w:szCs w:val="24"/>
        </w:rPr>
        <w:t xml:space="preserve">: </w:t>
      </w:r>
    </w:p>
    <w:p w:rsidR="007A62D6" w:rsidRPr="008266AB" w:rsidRDefault="007A62D6" w:rsidP="007A62D6">
      <w:pPr>
        <w:pStyle w:val="Heading21"/>
        <w:numPr>
          <w:ilvl w:val="0"/>
          <w:numId w:val="0"/>
        </w:numPr>
        <w:spacing w:before="0" w:after="0"/>
        <w:rPr>
          <w:rFonts w:asciiTheme="minorHAnsi" w:hAnsiTheme="minorHAnsi"/>
          <w:b w:val="0"/>
          <w:bCs/>
          <w:sz w:val="24"/>
          <w:szCs w:val="24"/>
        </w:rPr>
      </w:pPr>
    </w:p>
    <w:p w:rsidR="007A62D6" w:rsidRPr="008266AB" w:rsidRDefault="00E66C78" w:rsidP="003048CE">
      <w:pPr>
        <w:pStyle w:val="Heading21"/>
        <w:numPr>
          <w:ilvl w:val="0"/>
          <w:numId w:val="0"/>
        </w:numPr>
        <w:spacing w:before="0" w:after="0"/>
        <w:rPr>
          <w:rFonts w:asciiTheme="minorHAnsi" w:hAnsiTheme="minorHAnsi"/>
          <w:bCs/>
          <w:sz w:val="24"/>
          <w:szCs w:val="24"/>
        </w:rPr>
      </w:pPr>
      <w:r w:rsidRPr="008266AB">
        <w:rPr>
          <w:rFonts w:asciiTheme="minorHAnsi" w:hAnsiTheme="minorHAnsi"/>
          <w:bCs/>
          <w:sz w:val="24"/>
          <w:szCs w:val="24"/>
        </w:rPr>
        <w:t xml:space="preserve">For </w:t>
      </w:r>
      <w:r w:rsidR="007A62D6" w:rsidRPr="008266AB">
        <w:rPr>
          <w:rFonts w:asciiTheme="minorHAnsi" w:hAnsiTheme="minorHAnsi"/>
          <w:bCs/>
          <w:sz w:val="24"/>
          <w:szCs w:val="24"/>
        </w:rPr>
        <w:t xml:space="preserve">Turkish </w:t>
      </w:r>
      <w:r w:rsidR="00CA2AA7" w:rsidRPr="008266AB">
        <w:rPr>
          <w:rFonts w:asciiTheme="minorHAnsi" w:hAnsiTheme="minorHAnsi"/>
          <w:bCs/>
          <w:sz w:val="24"/>
          <w:szCs w:val="24"/>
        </w:rPr>
        <w:t>Side</w:t>
      </w:r>
      <w:r w:rsidR="007A62D6" w:rsidRPr="008266AB">
        <w:rPr>
          <w:rFonts w:asciiTheme="minorHAnsi" w:hAnsiTheme="minorHAnsi"/>
          <w:bCs/>
          <w:sz w:val="24"/>
          <w:szCs w:val="24"/>
        </w:rPr>
        <w:t>:</w:t>
      </w:r>
    </w:p>
    <w:p w:rsidR="003C01BC" w:rsidRPr="008266AB" w:rsidRDefault="003C01BC" w:rsidP="003048CE">
      <w:pPr>
        <w:pStyle w:val="Heading21"/>
        <w:numPr>
          <w:ilvl w:val="0"/>
          <w:numId w:val="0"/>
        </w:numPr>
        <w:spacing w:before="0" w:after="0"/>
        <w:rPr>
          <w:rFonts w:asciiTheme="minorHAnsi" w:hAnsiTheme="minorHAnsi"/>
          <w:b w:val="0"/>
          <w:bCs/>
          <w:sz w:val="24"/>
          <w:szCs w:val="24"/>
        </w:rPr>
      </w:pPr>
      <w:r w:rsidRPr="008266AB">
        <w:rPr>
          <w:rFonts w:asciiTheme="minorHAnsi" w:hAnsiTheme="minorHAnsi"/>
          <w:b w:val="0"/>
          <w:bCs/>
          <w:sz w:val="24"/>
          <w:szCs w:val="24"/>
        </w:rPr>
        <w:t xml:space="preserve"> </w:t>
      </w:r>
    </w:p>
    <w:p w:rsidR="002C231F" w:rsidRPr="008266AB" w:rsidRDefault="00CA2AA7" w:rsidP="003048CE">
      <w:pPr>
        <w:pStyle w:val="Heading21"/>
        <w:numPr>
          <w:ilvl w:val="0"/>
          <w:numId w:val="0"/>
        </w:numPr>
        <w:spacing w:before="0" w:after="0"/>
        <w:rPr>
          <w:rFonts w:asciiTheme="minorHAnsi" w:hAnsiTheme="minorHAnsi"/>
          <w:bCs/>
          <w:sz w:val="24"/>
          <w:szCs w:val="24"/>
        </w:rPr>
      </w:pPr>
      <w:proofErr w:type="spellStart"/>
      <w:r w:rsidRPr="008266AB">
        <w:rPr>
          <w:rFonts w:asciiTheme="minorHAnsi" w:hAnsiTheme="minorHAnsi"/>
          <w:bCs/>
          <w:sz w:val="24"/>
          <w:szCs w:val="24"/>
        </w:rPr>
        <w:t>M</w:t>
      </w:r>
      <w:r w:rsidR="00E25A0C" w:rsidRPr="008266AB">
        <w:rPr>
          <w:rFonts w:asciiTheme="minorHAnsi" w:hAnsiTheme="minorHAnsi"/>
          <w:bCs/>
          <w:sz w:val="24"/>
          <w:szCs w:val="24"/>
        </w:rPr>
        <w:t>r</w:t>
      </w:r>
      <w:r w:rsidRPr="008266AB">
        <w:rPr>
          <w:rFonts w:asciiTheme="minorHAnsi" w:hAnsiTheme="minorHAnsi"/>
          <w:bCs/>
          <w:sz w:val="24"/>
          <w:szCs w:val="24"/>
        </w:rPr>
        <w:t>.</w:t>
      </w:r>
      <w:proofErr w:type="spellEnd"/>
      <w:r w:rsidRPr="008266AB">
        <w:rPr>
          <w:rFonts w:asciiTheme="minorHAnsi" w:hAnsiTheme="minorHAnsi"/>
          <w:bCs/>
          <w:sz w:val="24"/>
          <w:szCs w:val="24"/>
        </w:rPr>
        <w:t xml:space="preserve"> </w:t>
      </w:r>
      <w:proofErr w:type="spellStart"/>
      <w:r w:rsidR="00CE2895">
        <w:rPr>
          <w:rFonts w:asciiTheme="minorHAnsi" w:hAnsiTheme="minorHAnsi"/>
          <w:bCs/>
          <w:sz w:val="24"/>
          <w:szCs w:val="24"/>
        </w:rPr>
        <w:t>Kerem</w:t>
      </w:r>
      <w:proofErr w:type="spellEnd"/>
      <w:r w:rsidR="00CE2895">
        <w:rPr>
          <w:rFonts w:asciiTheme="minorHAnsi" w:hAnsiTheme="minorHAnsi"/>
          <w:bCs/>
          <w:sz w:val="24"/>
          <w:szCs w:val="24"/>
        </w:rPr>
        <w:t xml:space="preserve"> </w:t>
      </w:r>
      <w:proofErr w:type="spellStart"/>
      <w:r w:rsidR="00CE2895">
        <w:rPr>
          <w:rFonts w:asciiTheme="minorHAnsi" w:hAnsiTheme="minorHAnsi"/>
          <w:bCs/>
          <w:sz w:val="24"/>
          <w:szCs w:val="24"/>
        </w:rPr>
        <w:t>Lutfi</w:t>
      </w:r>
      <w:proofErr w:type="spellEnd"/>
      <w:r w:rsidR="00CE2895">
        <w:rPr>
          <w:rFonts w:asciiTheme="minorHAnsi" w:hAnsiTheme="minorHAnsi"/>
          <w:bCs/>
          <w:sz w:val="24"/>
          <w:szCs w:val="24"/>
        </w:rPr>
        <w:t xml:space="preserve"> AKILLI</w:t>
      </w:r>
    </w:p>
    <w:p w:rsidR="00E913E2" w:rsidRPr="008266AB" w:rsidRDefault="00AF3AA1" w:rsidP="009837B4">
      <w:pPr>
        <w:pStyle w:val="Heading21"/>
        <w:numPr>
          <w:ilvl w:val="0"/>
          <w:numId w:val="0"/>
        </w:numPr>
        <w:spacing w:before="0" w:after="0"/>
        <w:jc w:val="both"/>
        <w:rPr>
          <w:rFonts w:asciiTheme="minorHAnsi" w:hAnsiTheme="minorHAnsi"/>
          <w:b w:val="0"/>
          <w:bCs/>
          <w:sz w:val="24"/>
          <w:szCs w:val="24"/>
        </w:rPr>
      </w:pPr>
      <w:r w:rsidRPr="008266AB">
        <w:rPr>
          <w:rFonts w:asciiTheme="minorHAnsi" w:hAnsiTheme="minorHAnsi"/>
          <w:b w:val="0"/>
          <w:bCs/>
          <w:sz w:val="24"/>
          <w:szCs w:val="24"/>
        </w:rPr>
        <w:t xml:space="preserve">Scientific Programmes </w:t>
      </w:r>
      <w:r w:rsidR="00CE2895">
        <w:rPr>
          <w:rFonts w:asciiTheme="minorHAnsi" w:hAnsiTheme="minorHAnsi"/>
          <w:b w:val="0"/>
          <w:bCs/>
          <w:sz w:val="24"/>
          <w:szCs w:val="24"/>
        </w:rPr>
        <w:t xml:space="preserve">Assistant </w:t>
      </w:r>
      <w:r w:rsidRPr="008266AB">
        <w:rPr>
          <w:rFonts w:asciiTheme="minorHAnsi" w:hAnsiTheme="minorHAnsi"/>
          <w:b w:val="0"/>
          <w:bCs/>
          <w:sz w:val="24"/>
          <w:szCs w:val="24"/>
        </w:rPr>
        <w:t>Expert</w:t>
      </w:r>
    </w:p>
    <w:p w:rsidR="00E913E2" w:rsidRPr="008266AB" w:rsidRDefault="00E913E2" w:rsidP="009837B4">
      <w:pPr>
        <w:pStyle w:val="Heading21"/>
        <w:numPr>
          <w:ilvl w:val="0"/>
          <w:numId w:val="0"/>
        </w:numPr>
        <w:spacing w:before="0" w:after="0"/>
        <w:jc w:val="both"/>
        <w:rPr>
          <w:rFonts w:asciiTheme="minorHAnsi" w:hAnsiTheme="minorHAnsi"/>
          <w:b w:val="0"/>
          <w:bCs/>
          <w:sz w:val="24"/>
          <w:szCs w:val="24"/>
        </w:rPr>
      </w:pPr>
      <w:r w:rsidRPr="008266AB">
        <w:rPr>
          <w:rFonts w:asciiTheme="minorHAnsi" w:hAnsiTheme="minorHAnsi"/>
          <w:b w:val="0"/>
          <w:bCs/>
          <w:sz w:val="24"/>
          <w:szCs w:val="24"/>
        </w:rPr>
        <w:t>Directorate for International Cooperation</w:t>
      </w:r>
    </w:p>
    <w:p w:rsidR="00E913E2" w:rsidRPr="008266AB" w:rsidRDefault="00E913E2" w:rsidP="009837B4">
      <w:pPr>
        <w:pStyle w:val="Heading21"/>
        <w:numPr>
          <w:ilvl w:val="0"/>
          <w:numId w:val="0"/>
        </w:numPr>
        <w:spacing w:before="0" w:after="0"/>
        <w:jc w:val="both"/>
        <w:rPr>
          <w:rFonts w:asciiTheme="minorHAnsi" w:hAnsiTheme="minorHAnsi"/>
          <w:b w:val="0"/>
          <w:bCs/>
          <w:sz w:val="24"/>
          <w:szCs w:val="24"/>
        </w:rPr>
      </w:pPr>
      <w:r w:rsidRPr="008266AB">
        <w:rPr>
          <w:rFonts w:asciiTheme="minorHAnsi" w:hAnsiTheme="minorHAnsi"/>
          <w:b w:val="0"/>
          <w:bCs/>
          <w:sz w:val="24"/>
          <w:szCs w:val="24"/>
        </w:rPr>
        <w:t>Bilateral and Multilateral Relations Department</w:t>
      </w:r>
    </w:p>
    <w:p w:rsidR="00714A89" w:rsidRPr="008266AB" w:rsidRDefault="00E913E2" w:rsidP="009837B4">
      <w:pPr>
        <w:pStyle w:val="Heading21"/>
        <w:numPr>
          <w:ilvl w:val="0"/>
          <w:numId w:val="0"/>
        </w:numPr>
        <w:spacing w:before="0" w:after="0"/>
        <w:jc w:val="both"/>
        <w:rPr>
          <w:rFonts w:asciiTheme="minorHAnsi" w:hAnsiTheme="minorHAnsi"/>
          <w:b w:val="0"/>
          <w:bCs/>
          <w:sz w:val="24"/>
          <w:szCs w:val="24"/>
        </w:rPr>
      </w:pPr>
      <w:r w:rsidRPr="008266AB">
        <w:rPr>
          <w:rFonts w:asciiTheme="minorHAnsi" w:hAnsiTheme="minorHAnsi"/>
          <w:b w:val="0"/>
          <w:bCs/>
          <w:sz w:val="24"/>
          <w:szCs w:val="24"/>
        </w:rPr>
        <w:t xml:space="preserve">Address: </w:t>
      </w:r>
      <w:r w:rsidR="00AF5528" w:rsidRPr="008266AB">
        <w:rPr>
          <w:rFonts w:asciiTheme="minorHAnsi" w:hAnsiTheme="minorHAnsi"/>
          <w:b w:val="0"/>
          <w:bCs/>
          <w:sz w:val="24"/>
          <w:szCs w:val="24"/>
        </w:rPr>
        <w:t xml:space="preserve">TUBITAK </w:t>
      </w:r>
      <w:proofErr w:type="spellStart"/>
      <w:r w:rsidRPr="008266AB">
        <w:rPr>
          <w:rFonts w:asciiTheme="minorHAnsi" w:hAnsiTheme="minorHAnsi"/>
          <w:b w:val="0"/>
          <w:bCs/>
          <w:sz w:val="24"/>
          <w:szCs w:val="24"/>
        </w:rPr>
        <w:t>Tunus</w:t>
      </w:r>
      <w:proofErr w:type="spellEnd"/>
      <w:r w:rsidRPr="008266AB">
        <w:rPr>
          <w:rFonts w:asciiTheme="minorHAnsi" w:hAnsiTheme="minorHAnsi"/>
          <w:b w:val="0"/>
          <w:bCs/>
          <w:sz w:val="24"/>
          <w:szCs w:val="24"/>
        </w:rPr>
        <w:t xml:space="preserve"> </w:t>
      </w:r>
      <w:proofErr w:type="spellStart"/>
      <w:r w:rsidRPr="008266AB">
        <w:rPr>
          <w:rFonts w:asciiTheme="minorHAnsi" w:hAnsiTheme="minorHAnsi"/>
          <w:b w:val="0"/>
          <w:bCs/>
          <w:sz w:val="24"/>
          <w:szCs w:val="24"/>
        </w:rPr>
        <w:t>Caddesi</w:t>
      </w:r>
      <w:proofErr w:type="spellEnd"/>
      <w:r w:rsidRPr="008266AB">
        <w:rPr>
          <w:rFonts w:asciiTheme="minorHAnsi" w:hAnsiTheme="minorHAnsi"/>
          <w:b w:val="0"/>
          <w:bCs/>
          <w:sz w:val="24"/>
          <w:szCs w:val="24"/>
        </w:rPr>
        <w:t xml:space="preserve"> </w:t>
      </w:r>
    </w:p>
    <w:p w:rsidR="00E913E2" w:rsidRPr="008266AB" w:rsidRDefault="00E913E2" w:rsidP="009837B4">
      <w:pPr>
        <w:pStyle w:val="Heading21"/>
        <w:numPr>
          <w:ilvl w:val="0"/>
          <w:numId w:val="0"/>
        </w:numPr>
        <w:spacing w:before="0" w:after="0"/>
        <w:jc w:val="both"/>
        <w:rPr>
          <w:rFonts w:asciiTheme="minorHAnsi" w:hAnsiTheme="minorHAnsi"/>
          <w:b w:val="0"/>
          <w:bCs/>
          <w:sz w:val="24"/>
          <w:szCs w:val="24"/>
        </w:rPr>
      </w:pPr>
      <w:r w:rsidRPr="008266AB">
        <w:rPr>
          <w:rFonts w:asciiTheme="minorHAnsi" w:hAnsiTheme="minorHAnsi"/>
          <w:b w:val="0"/>
          <w:bCs/>
          <w:sz w:val="24"/>
          <w:szCs w:val="24"/>
        </w:rPr>
        <w:t xml:space="preserve">No: 80 </w:t>
      </w:r>
      <w:proofErr w:type="spellStart"/>
      <w:r w:rsidRPr="008266AB">
        <w:rPr>
          <w:rFonts w:asciiTheme="minorHAnsi" w:hAnsiTheme="minorHAnsi"/>
          <w:b w:val="0"/>
          <w:bCs/>
          <w:sz w:val="24"/>
          <w:szCs w:val="24"/>
        </w:rPr>
        <w:t>Kavaklidere</w:t>
      </w:r>
      <w:proofErr w:type="spellEnd"/>
      <w:r w:rsidRPr="008266AB">
        <w:rPr>
          <w:rFonts w:asciiTheme="minorHAnsi" w:hAnsiTheme="minorHAnsi"/>
          <w:b w:val="0"/>
          <w:bCs/>
          <w:sz w:val="24"/>
          <w:szCs w:val="24"/>
        </w:rPr>
        <w:t xml:space="preserve"> - ANKARA</w:t>
      </w:r>
    </w:p>
    <w:p w:rsidR="00302101" w:rsidRPr="008266AB" w:rsidRDefault="00B560FE" w:rsidP="009837B4">
      <w:pPr>
        <w:pStyle w:val="Heading21"/>
        <w:numPr>
          <w:ilvl w:val="0"/>
          <w:numId w:val="0"/>
        </w:numPr>
        <w:spacing w:before="0" w:after="0"/>
        <w:jc w:val="both"/>
        <w:rPr>
          <w:rFonts w:asciiTheme="minorHAnsi" w:hAnsiTheme="minorHAnsi"/>
          <w:b w:val="0"/>
          <w:bCs/>
          <w:sz w:val="24"/>
          <w:szCs w:val="24"/>
        </w:rPr>
      </w:pPr>
      <w:r w:rsidRPr="008266AB">
        <w:rPr>
          <w:rFonts w:asciiTheme="minorHAnsi" w:hAnsiTheme="minorHAnsi"/>
          <w:b w:val="0"/>
          <w:bCs/>
          <w:sz w:val="24"/>
          <w:szCs w:val="24"/>
        </w:rPr>
        <w:t xml:space="preserve">Tel: </w:t>
      </w:r>
      <w:r w:rsidR="00BE1420">
        <w:rPr>
          <w:rFonts w:asciiTheme="minorHAnsi" w:hAnsiTheme="minorHAnsi"/>
          <w:b w:val="0"/>
          <w:bCs/>
          <w:sz w:val="24"/>
          <w:szCs w:val="24"/>
        </w:rPr>
        <w:t>+</w:t>
      </w:r>
      <w:r w:rsidRPr="008266AB">
        <w:rPr>
          <w:rFonts w:asciiTheme="minorHAnsi" w:hAnsiTheme="minorHAnsi"/>
          <w:b w:val="0"/>
          <w:bCs/>
          <w:sz w:val="24"/>
          <w:szCs w:val="24"/>
        </w:rPr>
        <w:t xml:space="preserve">90 </w:t>
      </w:r>
      <w:r w:rsidR="00302101" w:rsidRPr="008266AB">
        <w:rPr>
          <w:rFonts w:asciiTheme="minorHAnsi" w:hAnsiTheme="minorHAnsi"/>
          <w:b w:val="0"/>
          <w:bCs/>
          <w:sz w:val="24"/>
          <w:szCs w:val="24"/>
        </w:rPr>
        <w:t xml:space="preserve">312 298 </w:t>
      </w:r>
      <w:r w:rsidR="00CE2895">
        <w:rPr>
          <w:rFonts w:asciiTheme="minorHAnsi" w:hAnsiTheme="minorHAnsi"/>
          <w:b w:val="0"/>
          <w:bCs/>
          <w:sz w:val="24"/>
          <w:szCs w:val="24"/>
        </w:rPr>
        <w:t>16 38</w:t>
      </w:r>
    </w:p>
    <w:p w:rsidR="00B560FE" w:rsidRPr="008266AB" w:rsidRDefault="00B560FE" w:rsidP="009837B4">
      <w:pPr>
        <w:pStyle w:val="Heading21"/>
        <w:numPr>
          <w:ilvl w:val="0"/>
          <w:numId w:val="0"/>
        </w:numPr>
        <w:spacing w:before="0" w:after="0"/>
        <w:jc w:val="both"/>
        <w:rPr>
          <w:rFonts w:asciiTheme="minorHAnsi" w:hAnsiTheme="minorHAnsi"/>
          <w:b w:val="0"/>
          <w:bCs/>
          <w:sz w:val="24"/>
          <w:szCs w:val="24"/>
        </w:rPr>
      </w:pPr>
      <w:r w:rsidRPr="008266AB">
        <w:rPr>
          <w:rFonts w:asciiTheme="minorHAnsi" w:hAnsiTheme="minorHAnsi"/>
          <w:b w:val="0"/>
          <w:bCs/>
          <w:sz w:val="24"/>
          <w:szCs w:val="24"/>
        </w:rPr>
        <w:t>Fax:</w:t>
      </w:r>
      <w:r w:rsidR="00BE1420">
        <w:rPr>
          <w:rFonts w:asciiTheme="minorHAnsi" w:hAnsiTheme="minorHAnsi"/>
          <w:b w:val="0"/>
          <w:bCs/>
          <w:sz w:val="24"/>
          <w:szCs w:val="24"/>
        </w:rPr>
        <w:t xml:space="preserve"> +</w:t>
      </w:r>
      <w:r w:rsidRPr="008266AB">
        <w:rPr>
          <w:rFonts w:asciiTheme="minorHAnsi" w:hAnsiTheme="minorHAnsi"/>
          <w:b w:val="0"/>
          <w:bCs/>
          <w:sz w:val="24"/>
          <w:szCs w:val="24"/>
        </w:rPr>
        <w:t>90 312 427 74 83</w:t>
      </w:r>
    </w:p>
    <w:p w:rsidR="00E55F76" w:rsidRPr="008266AB" w:rsidRDefault="00BE1420" w:rsidP="009837B4">
      <w:pPr>
        <w:pStyle w:val="Heading21"/>
        <w:numPr>
          <w:ilvl w:val="0"/>
          <w:numId w:val="0"/>
        </w:numPr>
        <w:spacing w:before="0" w:after="0"/>
        <w:jc w:val="both"/>
        <w:rPr>
          <w:rFonts w:asciiTheme="minorHAnsi" w:hAnsiTheme="minorHAnsi"/>
          <w:b w:val="0"/>
          <w:bCs/>
          <w:sz w:val="24"/>
          <w:szCs w:val="24"/>
        </w:rPr>
      </w:pPr>
      <w:r w:rsidRPr="00BE1420">
        <w:rPr>
          <w:rFonts w:asciiTheme="minorHAnsi" w:hAnsiTheme="minorHAnsi"/>
          <w:b w:val="0"/>
          <w:bCs/>
          <w:sz w:val="24"/>
          <w:szCs w:val="24"/>
        </w:rPr>
        <w:t>E-mail:</w:t>
      </w:r>
      <w:r>
        <w:rPr>
          <w:rFonts w:asciiTheme="minorHAnsi" w:hAnsiTheme="minorHAnsi"/>
          <w:b w:val="0"/>
          <w:bCs/>
          <w:sz w:val="24"/>
          <w:szCs w:val="24"/>
        </w:rPr>
        <w:t xml:space="preserve"> </w:t>
      </w:r>
      <w:r w:rsidR="00C948AE">
        <w:rPr>
          <w:rFonts w:asciiTheme="minorHAnsi" w:hAnsiTheme="minorHAnsi"/>
          <w:b w:val="0"/>
          <w:bCs/>
          <w:sz w:val="24"/>
          <w:szCs w:val="24"/>
        </w:rPr>
        <w:t>k</w:t>
      </w:r>
      <w:r w:rsidR="00CE2895">
        <w:rPr>
          <w:rFonts w:asciiTheme="minorHAnsi" w:hAnsiTheme="minorHAnsi"/>
          <w:b w:val="0"/>
          <w:bCs/>
          <w:sz w:val="24"/>
          <w:szCs w:val="24"/>
        </w:rPr>
        <w:t>erem.akilli</w:t>
      </w:r>
      <w:hyperlink r:id="rId17" w:history="1">
        <w:r w:rsidR="00302101" w:rsidRPr="008266AB">
          <w:rPr>
            <w:rFonts w:asciiTheme="minorHAnsi" w:hAnsiTheme="minorHAnsi"/>
            <w:b w:val="0"/>
            <w:bCs/>
            <w:sz w:val="24"/>
            <w:szCs w:val="24"/>
          </w:rPr>
          <w:t>@tubitak.gov.tr</w:t>
        </w:r>
      </w:hyperlink>
      <w:r w:rsidR="00A357C6">
        <w:rPr>
          <w:rFonts w:asciiTheme="minorHAnsi" w:hAnsiTheme="minorHAnsi"/>
          <w:b w:val="0"/>
          <w:bCs/>
          <w:sz w:val="24"/>
          <w:szCs w:val="24"/>
        </w:rPr>
        <w:t xml:space="preserve"> </w:t>
      </w:r>
    </w:p>
    <w:p w:rsidR="00302101" w:rsidRPr="008266AB" w:rsidRDefault="0052620C" w:rsidP="00BE1420">
      <w:pPr>
        <w:pStyle w:val="Heading21"/>
        <w:numPr>
          <w:ilvl w:val="0"/>
          <w:numId w:val="0"/>
        </w:numPr>
        <w:spacing w:before="0" w:after="0"/>
        <w:ind w:firstLine="720"/>
        <w:jc w:val="both"/>
        <w:rPr>
          <w:rFonts w:asciiTheme="minorHAnsi" w:hAnsiTheme="minorHAnsi"/>
          <w:b w:val="0"/>
          <w:bCs/>
          <w:sz w:val="24"/>
          <w:szCs w:val="24"/>
        </w:rPr>
      </w:pPr>
      <w:hyperlink r:id="rId18" w:history="1">
        <w:r w:rsidR="00302101" w:rsidRPr="008266AB">
          <w:rPr>
            <w:rFonts w:asciiTheme="minorHAnsi" w:hAnsiTheme="minorHAnsi"/>
            <w:b w:val="0"/>
            <w:bCs/>
            <w:sz w:val="24"/>
            <w:szCs w:val="24"/>
          </w:rPr>
          <w:t>uidb@tubitak.gov.tr</w:t>
        </w:r>
      </w:hyperlink>
    </w:p>
    <w:p w:rsidR="00302101" w:rsidRPr="008266AB" w:rsidRDefault="00302101" w:rsidP="003048CE">
      <w:pPr>
        <w:pStyle w:val="Heading21"/>
        <w:numPr>
          <w:ilvl w:val="0"/>
          <w:numId w:val="0"/>
        </w:numPr>
        <w:spacing w:before="0" w:after="0"/>
        <w:rPr>
          <w:rFonts w:asciiTheme="minorHAnsi" w:hAnsiTheme="minorHAnsi"/>
          <w:b w:val="0"/>
          <w:bCs/>
          <w:sz w:val="24"/>
          <w:szCs w:val="24"/>
        </w:rPr>
      </w:pPr>
    </w:p>
    <w:p w:rsidR="00E66C78" w:rsidRPr="008266AB" w:rsidRDefault="00E66C78" w:rsidP="003048CE">
      <w:pPr>
        <w:pStyle w:val="Heading21"/>
        <w:numPr>
          <w:ilvl w:val="0"/>
          <w:numId w:val="0"/>
        </w:numPr>
        <w:spacing w:before="0" w:after="0"/>
        <w:rPr>
          <w:rFonts w:asciiTheme="minorHAnsi" w:hAnsiTheme="minorHAnsi"/>
          <w:bCs/>
          <w:sz w:val="24"/>
          <w:szCs w:val="24"/>
        </w:rPr>
      </w:pPr>
      <w:r w:rsidRPr="008266AB">
        <w:rPr>
          <w:rFonts w:asciiTheme="minorHAnsi" w:hAnsiTheme="minorHAnsi"/>
          <w:bCs/>
          <w:sz w:val="24"/>
          <w:szCs w:val="24"/>
        </w:rPr>
        <w:lastRenderedPageBreak/>
        <w:t xml:space="preserve">For </w:t>
      </w:r>
      <w:r w:rsidR="00CE2895">
        <w:rPr>
          <w:rFonts w:asciiTheme="minorHAnsi" w:hAnsiTheme="minorHAnsi"/>
          <w:bCs/>
          <w:sz w:val="24"/>
          <w:szCs w:val="24"/>
        </w:rPr>
        <w:t>Pakistani</w:t>
      </w:r>
      <w:r w:rsidR="00E25A0C" w:rsidRPr="008266AB">
        <w:rPr>
          <w:rFonts w:asciiTheme="minorHAnsi" w:hAnsiTheme="minorHAnsi"/>
          <w:bCs/>
          <w:sz w:val="24"/>
          <w:szCs w:val="24"/>
        </w:rPr>
        <w:t xml:space="preserve"> </w:t>
      </w:r>
      <w:r w:rsidRPr="008266AB">
        <w:rPr>
          <w:rFonts w:asciiTheme="minorHAnsi" w:hAnsiTheme="minorHAnsi"/>
          <w:bCs/>
          <w:sz w:val="24"/>
          <w:szCs w:val="24"/>
        </w:rPr>
        <w:t>side</w:t>
      </w:r>
      <w:r w:rsidR="003C01BC" w:rsidRPr="008266AB">
        <w:rPr>
          <w:rFonts w:asciiTheme="minorHAnsi" w:hAnsiTheme="minorHAnsi"/>
          <w:bCs/>
          <w:sz w:val="24"/>
          <w:szCs w:val="24"/>
        </w:rPr>
        <w:t>:</w:t>
      </w:r>
    </w:p>
    <w:p w:rsidR="00B560FE" w:rsidRPr="007E5884" w:rsidRDefault="007E5884" w:rsidP="003048CE">
      <w:pPr>
        <w:pStyle w:val="Heading21"/>
        <w:numPr>
          <w:ilvl w:val="0"/>
          <w:numId w:val="0"/>
        </w:numPr>
        <w:spacing w:before="0" w:after="0"/>
        <w:rPr>
          <w:rFonts w:asciiTheme="minorHAnsi" w:hAnsiTheme="minorHAnsi"/>
          <w:bCs/>
          <w:sz w:val="24"/>
          <w:szCs w:val="24"/>
        </w:rPr>
      </w:pPr>
      <w:proofErr w:type="spellStart"/>
      <w:r w:rsidRPr="007E5884">
        <w:rPr>
          <w:rFonts w:asciiTheme="minorHAnsi" w:hAnsiTheme="minorHAnsi"/>
          <w:bCs/>
          <w:sz w:val="24"/>
          <w:szCs w:val="24"/>
        </w:rPr>
        <w:t>Dr.</w:t>
      </w:r>
      <w:proofErr w:type="spellEnd"/>
      <w:r>
        <w:rPr>
          <w:rFonts w:asciiTheme="minorHAnsi" w:hAnsiTheme="minorHAnsi"/>
          <w:bCs/>
          <w:sz w:val="24"/>
          <w:szCs w:val="24"/>
        </w:rPr>
        <w:t xml:space="preserve"> </w:t>
      </w:r>
      <w:proofErr w:type="spellStart"/>
      <w:r w:rsidRPr="007E5884">
        <w:rPr>
          <w:rFonts w:asciiTheme="minorHAnsi" w:hAnsiTheme="minorHAnsi"/>
          <w:bCs/>
          <w:sz w:val="24"/>
          <w:szCs w:val="24"/>
        </w:rPr>
        <w:t>Mirza</w:t>
      </w:r>
      <w:proofErr w:type="spellEnd"/>
      <w:r w:rsidRPr="007E5884">
        <w:rPr>
          <w:rFonts w:asciiTheme="minorHAnsi" w:hAnsiTheme="minorHAnsi"/>
          <w:bCs/>
          <w:sz w:val="24"/>
          <w:szCs w:val="24"/>
        </w:rPr>
        <w:t xml:space="preserve"> </w:t>
      </w:r>
      <w:proofErr w:type="spellStart"/>
      <w:r w:rsidRPr="007E5884">
        <w:rPr>
          <w:rFonts w:asciiTheme="minorHAnsi" w:hAnsiTheme="minorHAnsi"/>
          <w:bCs/>
          <w:sz w:val="24"/>
          <w:szCs w:val="24"/>
        </w:rPr>
        <w:t>Habib</w:t>
      </w:r>
      <w:proofErr w:type="spellEnd"/>
      <w:r w:rsidRPr="007E5884">
        <w:rPr>
          <w:rFonts w:asciiTheme="minorHAnsi" w:hAnsiTheme="minorHAnsi"/>
          <w:bCs/>
          <w:sz w:val="24"/>
          <w:szCs w:val="24"/>
        </w:rPr>
        <w:t xml:space="preserve"> Ali</w:t>
      </w:r>
    </w:p>
    <w:p w:rsidR="00BE1420" w:rsidRPr="007E5884" w:rsidRDefault="00FB0AD3" w:rsidP="00BE1420">
      <w:pPr>
        <w:pStyle w:val="Heading21"/>
        <w:numPr>
          <w:ilvl w:val="0"/>
          <w:numId w:val="0"/>
        </w:numPr>
        <w:spacing w:before="0" w:after="0"/>
        <w:jc w:val="both"/>
        <w:rPr>
          <w:rFonts w:asciiTheme="minorHAnsi" w:hAnsiTheme="minorHAnsi"/>
          <w:b w:val="0"/>
          <w:bCs/>
          <w:sz w:val="24"/>
          <w:szCs w:val="24"/>
        </w:rPr>
      </w:pPr>
      <w:r w:rsidRPr="007E5884">
        <w:rPr>
          <w:rFonts w:asciiTheme="minorHAnsi" w:hAnsiTheme="minorHAnsi"/>
          <w:b w:val="0"/>
          <w:bCs/>
          <w:sz w:val="24"/>
          <w:szCs w:val="24"/>
        </w:rPr>
        <w:t>Director</w:t>
      </w:r>
      <w:r w:rsidR="007E5884" w:rsidRPr="007E5884">
        <w:rPr>
          <w:rFonts w:asciiTheme="minorHAnsi" w:hAnsiTheme="minorHAnsi"/>
          <w:b w:val="0"/>
          <w:bCs/>
          <w:sz w:val="24"/>
          <w:szCs w:val="24"/>
        </w:rPr>
        <w:t xml:space="preserve"> Research Support/</w:t>
      </w:r>
      <w:r w:rsidRPr="007E5884">
        <w:rPr>
          <w:rFonts w:asciiTheme="minorHAnsi" w:hAnsiTheme="minorHAnsi"/>
          <w:b w:val="0"/>
          <w:bCs/>
          <w:sz w:val="24"/>
          <w:szCs w:val="24"/>
        </w:rPr>
        <w:t xml:space="preserve"> </w:t>
      </w:r>
      <w:r w:rsidR="00BE1420" w:rsidRPr="007E5884">
        <w:rPr>
          <w:rFonts w:asciiTheme="minorHAnsi" w:hAnsiTheme="minorHAnsi"/>
          <w:b w:val="0"/>
          <w:bCs/>
          <w:sz w:val="24"/>
          <w:szCs w:val="24"/>
        </w:rPr>
        <w:t>International Linkages</w:t>
      </w:r>
    </w:p>
    <w:p w:rsidR="00BE1420" w:rsidRPr="00BE1420" w:rsidRDefault="00BE1420" w:rsidP="00BE1420">
      <w:pPr>
        <w:pStyle w:val="Heading21"/>
        <w:numPr>
          <w:ilvl w:val="0"/>
          <w:numId w:val="0"/>
        </w:numPr>
        <w:spacing w:before="0" w:after="0"/>
        <w:jc w:val="both"/>
        <w:rPr>
          <w:rFonts w:asciiTheme="minorHAnsi" w:hAnsiTheme="minorHAnsi"/>
          <w:b w:val="0"/>
          <w:bCs/>
          <w:sz w:val="24"/>
          <w:szCs w:val="24"/>
        </w:rPr>
      </w:pPr>
      <w:r w:rsidRPr="00BE1420">
        <w:rPr>
          <w:rFonts w:asciiTheme="minorHAnsi" w:hAnsiTheme="minorHAnsi"/>
          <w:b w:val="0"/>
          <w:bCs/>
          <w:sz w:val="24"/>
          <w:szCs w:val="24"/>
        </w:rPr>
        <w:t xml:space="preserve">Pakistan Science Foundation </w:t>
      </w:r>
    </w:p>
    <w:p w:rsidR="00BE1420" w:rsidRPr="00BE1420" w:rsidRDefault="00BE1420" w:rsidP="00BE1420">
      <w:pPr>
        <w:pStyle w:val="Heading21"/>
        <w:numPr>
          <w:ilvl w:val="0"/>
          <w:numId w:val="0"/>
        </w:numPr>
        <w:spacing w:before="0" w:after="0"/>
        <w:jc w:val="both"/>
        <w:rPr>
          <w:rFonts w:asciiTheme="minorHAnsi" w:hAnsiTheme="minorHAnsi"/>
          <w:b w:val="0"/>
          <w:bCs/>
          <w:sz w:val="24"/>
          <w:szCs w:val="24"/>
        </w:rPr>
      </w:pPr>
      <w:r w:rsidRPr="00BE1420">
        <w:rPr>
          <w:rFonts w:asciiTheme="minorHAnsi" w:hAnsiTheme="minorHAnsi"/>
          <w:b w:val="0"/>
          <w:bCs/>
          <w:sz w:val="24"/>
          <w:szCs w:val="24"/>
        </w:rPr>
        <w:t xml:space="preserve">1-Constitution Avenue, G-5/2, Islamabad </w:t>
      </w:r>
    </w:p>
    <w:p w:rsidR="00BE1420" w:rsidRPr="00BE1420" w:rsidRDefault="00BE1420" w:rsidP="00BE1420">
      <w:pPr>
        <w:pStyle w:val="Heading21"/>
        <w:numPr>
          <w:ilvl w:val="0"/>
          <w:numId w:val="0"/>
        </w:numPr>
        <w:spacing w:before="0" w:after="0"/>
        <w:jc w:val="both"/>
        <w:rPr>
          <w:rFonts w:asciiTheme="minorHAnsi" w:hAnsiTheme="minorHAnsi"/>
          <w:b w:val="0"/>
          <w:bCs/>
          <w:sz w:val="24"/>
          <w:szCs w:val="24"/>
        </w:rPr>
      </w:pPr>
      <w:r>
        <w:rPr>
          <w:rFonts w:asciiTheme="minorHAnsi" w:hAnsiTheme="minorHAnsi"/>
          <w:b w:val="0"/>
          <w:bCs/>
          <w:sz w:val="24"/>
          <w:szCs w:val="24"/>
        </w:rPr>
        <w:t xml:space="preserve">Tel: </w:t>
      </w:r>
      <w:r w:rsidRPr="00BE1420">
        <w:rPr>
          <w:rFonts w:asciiTheme="minorHAnsi" w:hAnsiTheme="minorHAnsi"/>
          <w:b w:val="0"/>
          <w:bCs/>
          <w:sz w:val="24"/>
          <w:szCs w:val="24"/>
        </w:rPr>
        <w:t xml:space="preserve">+92-51-9209664 </w:t>
      </w:r>
    </w:p>
    <w:p w:rsidR="00BE1420" w:rsidRDefault="00BE1420" w:rsidP="00BE1420">
      <w:pPr>
        <w:pStyle w:val="Heading21"/>
        <w:numPr>
          <w:ilvl w:val="0"/>
          <w:numId w:val="0"/>
        </w:numPr>
        <w:spacing w:before="0" w:after="0"/>
        <w:jc w:val="both"/>
        <w:rPr>
          <w:rFonts w:asciiTheme="minorHAnsi" w:hAnsiTheme="minorHAnsi"/>
          <w:b w:val="0"/>
          <w:bCs/>
          <w:sz w:val="24"/>
          <w:szCs w:val="24"/>
        </w:rPr>
      </w:pPr>
      <w:r>
        <w:rPr>
          <w:rFonts w:asciiTheme="minorHAnsi" w:hAnsiTheme="minorHAnsi"/>
          <w:b w:val="0"/>
          <w:bCs/>
          <w:sz w:val="24"/>
          <w:szCs w:val="24"/>
        </w:rPr>
        <w:t xml:space="preserve">Fax: </w:t>
      </w:r>
      <w:r w:rsidRPr="00BE1420">
        <w:rPr>
          <w:rFonts w:asciiTheme="minorHAnsi" w:hAnsiTheme="minorHAnsi"/>
          <w:b w:val="0"/>
          <w:bCs/>
          <w:sz w:val="24"/>
          <w:szCs w:val="24"/>
        </w:rPr>
        <w:t xml:space="preserve">+92-51-9202468 </w:t>
      </w:r>
    </w:p>
    <w:p w:rsidR="00BE1420" w:rsidRPr="00BE1420" w:rsidRDefault="00BE1420" w:rsidP="00BE1420">
      <w:pPr>
        <w:pStyle w:val="Heading21"/>
        <w:numPr>
          <w:ilvl w:val="0"/>
          <w:numId w:val="0"/>
        </w:numPr>
        <w:spacing w:before="0" w:after="0"/>
        <w:jc w:val="both"/>
        <w:rPr>
          <w:rFonts w:asciiTheme="minorHAnsi" w:hAnsiTheme="minorHAnsi"/>
          <w:b w:val="0"/>
          <w:bCs/>
          <w:sz w:val="24"/>
          <w:szCs w:val="24"/>
        </w:rPr>
      </w:pPr>
      <w:r>
        <w:rPr>
          <w:rFonts w:asciiTheme="minorHAnsi" w:hAnsiTheme="minorHAnsi"/>
          <w:b w:val="0"/>
          <w:bCs/>
          <w:sz w:val="24"/>
          <w:szCs w:val="24"/>
        </w:rPr>
        <w:t xml:space="preserve">E-mail: </w:t>
      </w:r>
      <w:hyperlink r:id="rId19" w:history="1">
        <w:r w:rsidRPr="00BE1420">
          <w:rPr>
            <w:rFonts w:asciiTheme="minorHAnsi" w:hAnsiTheme="minorHAnsi" w:cstheme="minorHAnsi"/>
            <w:color w:val="0000FF" w:themeColor="hyperlink"/>
            <w:sz w:val="24"/>
            <w:szCs w:val="24"/>
            <w:u w:val="single"/>
            <w:lang w:val="en-US"/>
          </w:rPr>
          <w:t>director.psf@gmail.com</w:t>
        </w:r>
      </w:hyperlink>
      <w:r w:rsidRPr="001C686C">
        <w:rPr>
          <w:sz w:val="24"/>
          <w:szCs w:val="24"/>
          <w:lang w:val="en-US"/>
        </w:rPr>
        <w:t xml:space="preserve"> </w:t>
      </w:r>
    </w:p>
    <w:p w:rsidR="0025688B" w:rsidRPr="008266AB" w:rsidRDefault="0025688B" w:rsidP="00F05FDF">
      <w:pPr>
        <w:pStyle w:val="Heading21"/>
        <w:numPr>
          <w:ilvl w:val="0"/>
          <w:numId w:val="0"/>
        </w:numPr>
        <w:spacing w:before="0" w:after="0"/>
        <w:rPr>
          <w:rFonts w:asciiTheme="minorHAnsi" w:hAnsiTheme="minorHAnsi"/>
          <w:b w:val="0"/>
          <w:bCs/>
          <w:sz w:val="24"/>
          <w:szCs w:val="24"/>
        </w:rPr>
      </w:pPr>
    </w:p>
    <w:sectPr w:rsidR="0025688B" w:rsidRPr="008266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0C" w:rsidRDefault="0052620C" w:rsidP="009E613D">
      <w:r>
        <w:separator/>
      </w:r>
    </w:p>
  </w:endnote>
  <w:endnote w:type="continuationSeparator" w:id="0">
    <w:p w:rsidR="0052620C" w:rsidRDefault="0052620C" w:rsidP="009E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0C" w:rsidRDefault="0052620C" w:rsidP="009E613D">
      <w:r>
        <w:separator/>
      </w:r>
    </w:p>
  </w:footnote>
  <w:footnote w:type="continuationSeparator" w:id="0">
    <w:p w:rsidR="0052620C" w:rsidRDefault="0052620C" w:rsidP="009E6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401"/>
    <w:multiLevelType w:val="hybridMultilevel"/>
    <w:tmpl w:val="4DCE5B30"/>
    <w:lvl w:ilvl="0" w:tplc="246ED97E">
      <w:start w:val="1"/>
      <w:numFmt w:val="bullet"/>
      <w:lvlText w:val="-"/>
      <w:lvlJc w:val="left"/>
      <w:pPr>
        <w:ind w:left="1080" w:hanging="360"/>
      </w:pPr>
      <w:rPr>
        <w:rFonts w:ascii="Cambria" w:eastAsiaTheme="minorEastAs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743742"/>
    <w:multiLevelType w:val="hybridMultilevel"/>
    <w:tmpl w:val="25FA4574"/>
    <w:lvl w:ilvl="0" w:tplc="041F0005">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D573B2"/>
    <w:multiLevelType w:val="hybridMultilevel"/>
    <w:tmpl w:val="82FC6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874A3"/>
    <w:multiLevelType w:val="hybridMultilevel"/>
    <w:tmpl w:val="B3E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F3722"/>
    <w:multiLevelType w:val="hybridMultilevel"/>
    <w:tmpl w:val="A67C91C0"/>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nsid w:val="12B71A04"/>
    <w:multiLevelType w:val="hybridMultilevel"/>
    <w:tmpl w:val="940C15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E8DFA2"/>
    <w:multiLevelType w:val="hybridMultilevel"/>
    <w:tmpl w:val="1E2B394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866304B"/>
    <w:multiLevelType w:val="hybridMultilevel"/>
    <w:tmpl w:val="BC549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592A92"/>
    <w:multiLevelType w:val="hybridMultilevel"/>
    <w:tmpl w:val="DDD0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663A3"/>
    <w:multiLevelType w:val="hybridMultilevel"/>
    <w:tmpl w:val="43A0D9B2"/>
    <w:lvl w:ilvl="0" w:tplc="0BA631BC">
      <w:start w:val="1"/>
      <w:numFmt w:val="decimal"/>
      <w:lvlText w:val="%1-"/>
      <w:lvlJc w:val="left"/>
      <w:pPr>
        <w:ind w:left="720" w:hanging="360"/>
      </w:pPr>
      <w:rPr>
        <w:rFonts w:asciiTheme="minorHAnsi" w:eastAsia="Times New Roman" w:hAnsiTheme="minorHAnsi"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5B47CA"/>
    <w:multiLevelType w:val="hybridMultilevel"/>
    <w:tmpl w:val="E432FAAA"/>
    <w:lvl w:ilvl="0" w:tplc="ECC2913E">
      <w:start w:val="1"/>
      <w:numFmt w:val="decimal"/>
      <w:pStyle w:val="Heading21"/>
      <w:lvlText w:val="%1."/>
      <w:lvlJc w:val="left"/>
      <w:pPr>
        <w:ind w:left="2771" w:hanging="360"/>
      </w:pPr>
      <w:rPr>
        <w:rFonts w:hint="default"/>
        <w:color w:val="0F243E" w:themeColor="text2" w:themeShade="80"/>
        <w:sz w:val="28"/>
      </w:rPr>
    </w:lvl>
    <w:lvl w:ilvl="1" w:tplc="1DE4039C">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4CA0305"/>
    <w:multiLevelType w:val="hybridMultilevel"/>
    <w:tmpl w:val="5570070A"/>
    <w:lvl w:ilvl="0" w:tplc="71D45D1C">
      <w:start w:val="1"/>
      <w:numFmt w:val="lowerLetter"/>
      <w:lvlText w:val="%1."/>
      <w:lvlJc w:val="left"/>
      <w:pPr>
        <w:ind w:left="720" w:hanging="360"/>
      </w:pPr>
      <w:rPr>
        <w:rFonts w:hint="default"/>
        <w:b/>
        <w:color w:val="auto"/>
      </w:rPr>
    </w:lvl>
    <w:lvl w:ilvl="1" w:tplc="E452DA14">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73033"/>
    <w:multiLevelType w:val="hybridMultilevel"/>
    <w:tmpl w:val="BEDEF34C"/>
    <w:lvl w:ilvl="0" w:tplc="416E6FDC">
      <w:start w:val="2"/>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B6693"/>
    <w:multiLevelType w:val="hybridMultilevel"/>
    <w:tmpl w:val="3EB4CF0C"/>
    <w:lvl w:ilvl="0" w:tplc="985A1E9A">
      <w:start w:val="2"/>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C5EC4"/>
    <w:multiLevelType w:val="hybridMultilevel"/>
    <w:tmpl w:val="90A23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525AB4"/>
    <w:multiLevelType w:val="hybridMultilevel"/>
    <w:tmpl w:val="F7425818"/>
    <w:lvl w:ilvl="0" w:tplc="416E6FDC">
      <w:start w:val="2"/>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47963"/>
    <w:multiLevelType w:val="hybridMultilevel"/>
    <w:tmpl w:val="1848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1D0CE3"/>
    <w:multiLevelType w:val="hybridMultilevel"/>
    <w:tmpl w:val="0B60B79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33771DE3"/>
    <w:multiLevelType w:val="hybridMultilevel"/>
    <w:tmpl w:val="45D68D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C640F6F"/>
    <w:multiLevelType w:val="hybridMultilevel"/>
    <w:tmpl w:val="A47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04415"/>
    <w:multiLevelType w:val="hybridMultilevel"/>
    <w:tmpl w:val="2258E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6107E3"/>
    <w:multiLevelType w:val="multilevel"/>
    <w:tmpl w:val="7A5448B6"/>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550A31A9"/>
    <w:multiLevelType w:val="hybridMultilevel"/>
    <w:tmpl w:val="AC66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C60170"/>
    <w:multiLevelType w:val="hybridMultilevel"/>
    <w:tmpl w:val="3BACB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53A3672"/>
    <w:multiLevelType w:val="hybridMultilevel"/>
    <w:tmpl w:val="F6106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ED767C"/>
    <w:multiLevelType w:val="hybridMultilevel"/>
    <w:tmpl w:val="AAF27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F310AA"/>
    <w:multiLevelType w:val="hybridMultilevel"/>
    <w:tmpl w:val="0828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60501"/>
    <w:multiLevelType w:val="hybridMultilevel"/>
    <w:tmpl w:val="5E00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83FD6"/>
    <w:multiLevelType w:val="hybridMultilevel"/>
    <w:tmpl w:val="835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452DFE"/>
    <w:multiLevelType w:val="hybridMultilevel"/>
    <w:tmpl w:val="27E62668"/>
    <w:lvl w:ilvl="0" w:tplc="7E04D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843D97"/>
    <w:multiLevelType w:val="hybridMultilevel"/>
    <w:tmpl w:val="1ED41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18"/>
  </w:num>
  <w:num w:numId="4">
    <w:abstractNumId w:val="17"/>
  </w:num>
  <w:num w:numId="5">
    <w:abstractNumId w:val="11"/>
  </w:num>
  <w:num w:numId="6">
    <w:abstractNumId w:val="4"/>
  </w:num>
  <w:num w:numId="7">
    <w:abstractNumId w:val="13"/>
  </w:num>
  <w:num w:numId="8">
    <w:abstractNumId w:val="12"/>
  </w:num>
  <w:num w:numId="9">
    <w:abstractNumId w:val="15"/>
  </w:num>
  <w:num w:numId="10">
    <w:abstractNumId w:val="3"/>
  </w:num>
  <w:num w:numId="11">
    <w:abstractNumId w:val="19"/>
  </w:num>
  <w:num w:numId="12">
    <w:abstractNumId w:val="8"/>
  </w:num>
  <w:num w:numId="13">
    <w:abstractNumId w:val="28"/>
  </w:num>
  <w:num w:numId="14">
    <w:abstractNumId w:val="26"/>
  </w:num>
  <w:num w:numId="15">
    <w:abstractNumId w:val="6"/>
  </w:num>
  <w:num w:numId="16">
    <w:abstractNumId w:val="7"/>
  </w:num>
  <w:num w:numId="17">
    <w:abstractNumId w:val="29"/>
  </w:num>
  <w:num w:numId="18">
    <w:abstractNumId w:val="14"/>
  </w:num>
  <w:num w:numId="19">
    <w:abstractNumId w:val="22"/>
  </w:num>
  <w:num w:numId="20">
    <w:abstractNumId w:val="20"/>
  </w:num>
  <w:num w:numId="21">
    <w:abstractNumId w:val="25"/>
  </w:num>
  <w:num w:numId="22">
    <w:abstractNumId w:val="0"/>
  </w:num>
  <w:num w:numId="23">
    <w:abstractNumId w:val="2"/>
  </w:num>
  <w:num w:numId="24">
    <w:abstractNumId w:val="27"/>
  </w:num>
  <w:num w:numId="25">
    <w:abstractNumId w:val="24"/>
  </w:num>
  <w:num w:numId="26">
    <w:abstractNumId w:val="30"/>
  </w:num>
  <w:num w:numId="27">
    <w:abstractNumId w:val="10"/>
  </w:num>
  <w:num w:numId="28">
    <w:abstractNumId w:val="10"/>
  </w:num>
  <w:num w:numId="29">
    <w:abstractNumId w:val="10"/>
  </w:num>
  <w:num w:numId="30">
    <w:abstractNumId w:val="21"/>
  </w:num>
  <w:num w:numId="31">
    <w:abstractNumId w:val="9"/>
  </w:num>
  <w:num w:numId="32">
    <w:abstractNumId w:val="10"/>
  </w:num>
  <w:num w:numId="33">
    <w:abstractNumId w:val="10"/>
  </w:num>
  <w:num w:numId="34">
    <w:abstractNumId w:val="10"/>
  </w:num>
  <w:num w:numId="35">
    <w:abstractNumId w:val="10"/>
  </w:num>
  <w:num w:numId="36">
    <w:abstractNumId w:val="1"/>
  </w:num>
  <w:num w:numId="37">
    <w:abstractNumId w:val="10"/>
  </w:num>
  <w:num w:numId="38">
    <w:abstractNumId w:val="16"/>
  </w:num>
  <w:num w:numId="3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
  </w:num>
  <w:num w:numId="42">
    <w:abstractNumId w:val="10"/>
  </w:num>
  <w:num w:numId="43">
    <w:abstractNumId w:val="1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78"/>
    <w:rsid w:val="000003A2"/>
    <w:rsid w:val="00012412"/>
    <w:rsid w:val="000220BE"/>
    <w:rsid w:val="00022B73"/>
    <w:rsid w:val="00043537"/>
    <w:rsid w:val="000555F6"/>
    <w:rsid w:val="00062748"/>
    <w:rsid w:val="00062CEF"/>
    <w:rsid w:val="00066E32"/>
    <w:rsid w:val="0007193D"/>
    <w:rsid w:val="00074CED"/>
    <w:rsid w:val="0007697C"/>
    <w:rsid w:val="000878DA"/>
    <w:rsid w:val="00092717"/>
    <w:rsid w:val="0009561B"/>
    <w:rsid w:val="0009587E"/>
    <w:rsid w:val="00095971"/>
    <w:rsid w:val="000B0450"/>
    <w:rsid w:val="000B1BDE"/>
    <w:rsid w:val="000B2AA2"/>
    <w:rsid w:val="000C2BBB"/>
    <w:rsid w:val="000C59CF"/>
    <w:rsid w:val="000D2CE3"/>
    <w:rsid w:val="000D67ED"/>
    <w:rsid w:val="000E214C"/>
    <w:rsid w:val="000F0C6C"/>
    <w:rsid w:val="000F3B7A"/>
    <w:rsid w:val="000F7429"/>
    <w:rsid w:val="00105ACF"/>
    <w:rsid w:val="00107C6A"/>
    <w:rsid w:val="001167CD"/>
    <w:rsid w:val="001265D8"/>
    <w:rsid w:val="001271AA"/>
    <w:rsid w:val="00147156"/>
    <w:rsid w:val="00162E0D"/>
    <w:rsid w:val="00170888"/>
    <w:rsid w:val="001843D1"/>
    <w:rsid w:val="001849AB"/>
    <w:rsid w:val="00187FD4"/>
    <w:rsid w:val="00191205"/>
    <w:rsid w:val="00193239"/>
    <w:rsid w:val="0019448A"/>
    <w:rsid w:val="00196FF8"/>
    <w:rsid w:val="001A42C6"/>
    <w:rsid w:val="001B31A4"/>
    <w:rsid w:val="001C4283"/>
    <w:rsid w:val="001C53E9"/>
    <w:rsid w:val="001D0C16"/>
    <w:rsid w:val="001D5430"/>
    <w:rsid w:val="001D642D"/>
    <w:rsid w:val="001D6F15"/>
    <w:rsid w:val="001E0432"/>
    <w:rsid w:val="001E4E65"/>
    <w:rsid w:val="001E59B3"/>
    <w:rsid w:val="001F0C32"/>
    <w:rsid w:val="001F2EAD"/>
    <w:rsid w:val="001F60B2"/>
    <w:rsid w:val="001F6232"/>
    <w:rsid w:val="001F7AB9"/>
    <w:rsid w:val="00204B24"/>
    <w:rsid w:val="0021147D"/>
    <w:rsid w:val="00217949"/>
    <w:rsid w:val="00222F02"/>
    <w:rsid w:val="00223C0A"/>
    <w:rsid w:val="0022489F"/>
    <w:rsid w:val="00225277"/>
    <w:rsid w:val="00230C55"/>
    <w:rsid w:val="002311C3"/>
    <w:rsid w:val="002316C7"/>
    <w:rsid w:val="00244877"/>
    <w:rsid w:val="00250BDA"/>
    <w:rsid w:val="0025312B"/>
    <w:rsid w:val="00255F3D"/>
    <w:rsid w:val="0025688B"/>
    <w:rsid w:val="00256E35"/>
    <w:rsid w:val="002571E8"/>
    <w:rsid w:val="002579C5"/>
    <w:rsid w:val="00267EA7"/>
    <w:rsid w:val="00270332"/>
    <w:rsid w:val="002719F4"/>
    <w:rsid w:val="00273A23"/>
    <w:rsid w:val="00273A62"/>
    <w:rsid w:val="00282B7E"/>
    <w:rsid w:val="002A255C"/>
    <w:rsid w:val="002A4AC3"/>
    <w:rsid w:val="002B29E0"/>
    <w:rsid w:val="002B4CED"/>
    <w:rsid w:val="002C231F"/>
    <w:rsid w:val="002C27E7"/>
    <w:rsid w:val="002D0C57"/>
    <w:rsid w:val="002D46DA"/>
    <w:rsid w:val="002D5150"/>
    <w:rsid w:val="002F1017"/>
    <w:rsid w:val="0030086D"/>
    <w:rsid w:val="00302101"/>
    <w:rsid w:val="00303484"/>
    <w:rsid w:val="003036D5"/>
    <w:rsid w:val="00303B4A"/>
    <w:rsid w:val="00303C55"/>
    <w:rsid w:val="003048CE"/>
    <w:rsid w:val="00305D61"/>
    <w:rsid w:val="00312274"/>
    <w:rsid w:val="003132CA"/>
    <w:rsid w:val="0031332B"/>
    <w:rsid w:val="0031450F"/>
    <w:rsid w:val="003214F4"/>
    <w:rsid w:val="003223A3"/>
    <w:rsid w:val="003261B2"/>
    <w:rsid w:val="00327E83"/>
    <w:rsid w:val="00332300"/>
    <w:rsid w:val="003336D5"/>
    <w:rsid w:val="00344623"/>
    <w:rsid w:val="00353A34"/>
    <w:rsid w:val="003643CB"/>
    <w:rsid w:val="00365754"/>
    <w:rsid w:val="0037497B"/>
    <w:rsid w:val="0038129E"/>
    <w:rsid w:val="00382DC5"/>
    <w:rsid w:val="00390877"/>
    <w:rsid w:val="00393755"/>
    <w:rsid w:val="00394651"/>
    <w:rsid w:val="00394ACA"/>
    <w:rsid w:val="003A32BF"/>
    <w:rsid w:val="003B1D71"/>
    <w:rsid w:val="003B68FF"/>
    <w:rsid w:val="003B72EB"/>
    <w:rsid w:val="003C01BC"/>
    <w:rsid w:val="003C0836"/>
    <w:rsid w:val="003C7E70"/>
    <w:rsid w:val="003C7F88"/>
    <w:rsid w:val="003D1853"/>
    <w:rsid w:val="003D607D"/>
    <w:rsid w:val="003E5C34"/>
    <w:rsid w:val="003F153F"/>
    <w:rsid w:val="003F1DE9"/>
    <w:rsid w:val="003F3CD7"/>
    <w:rsid w:val="003F4164"/>
    <w:rsid w:val="003F45A9"/>
    <w:rsid w:val="004001F7"/>
    <w:rsid w:val="0040129B"/>
    <w:rsid w:val="00401C90"/>
    <w:rsid w:val="00402375"/>
    <w:rsid w:val="00402BF7"/>
    <w:rsid w:val="004076A8"/>
    <w:rsid w:val="00410656"/>
    <w:rsid w:val="004111B8"/>
    <w:rsid w:val="0041503E"/>
    <w:rsid w:val="00416509"/>
    <w:rsid w:val="00416D1B"/>
    <w:rsid w:val="00417D00"/>
    <w:rsid w:val="00422EBF"/>
    <w:rsid w:val="00427738"/>
    <w:rsid w:val="0043263D"/>
    <w:rsid w:val="00433BE2"/>
    <w:rsid w:val="00435939"/>
    <w:rsid w:val="00436333"/>
    <w:rsid w:val="004367BE"/>
    <w:rsid w:val="004421CA"/>
    <w:rsid w:val="0044645F"/>
    <w:rsid w:val="00451ED7"/>
    <w:rsid w:val="00453458"/>
    <w:rsid w:val="00455D8A"/>
    <w:rsid w:val="00463154"/>
    <w:rsid w:val="0046535E"/>
    <w:rsid w:val="004659E6"/>
    <w:rsid w:val="0047250C"/>
    <w:rsid w:val="0047573F"/>
    <w:rsid w:val="00485013"/>
    <w:rsid w:val="004869AB"/>
    <w:rsid w:val="004A603D"/>
    <w:rsid w:val="004C18DD"/>
    <w:rsid w:val="004D1979"/>
    <w:rsid w:val="004E3B3B"/>
    <w:rsid w:val="004F368A"/>
    <w:rsid w:val="004F5A72"/>
    <w:rsid w:val="004F6F54"/>
    <w:rsid w:val="00513276"/>
    <w:rsid w:val="005209B9"/>
    <w:rsid w:val="0052620C"/>
    <w:rsid w:val="00533527"/>
    <w:rsid w:val="005369BD"/>
    <w:rsid w:val="00541B72"/>
    <w:rsid w:val="00545FAB"/>
    <w:rsid w:val="00561DFC"/>
    <w:rsid w:val="00564981"/>
    <w:rsid w:val="00570AE6"/>
    <w:rsid w:val="0057121B"/>
    <w:rsid w:val="005718C2"/>
    <w:rsid w:val="00571F9D"/>
    <w:rsid w:val="005747DD"/>
    <w:rsid w:val="00593944"/>
    <w:rsid w:val="00595A93"/>
    <w:rsid w:val="005974B8"/>
    <w:rsid w:val="005A0FF4"/>
    <w:rsid w:val="005A4E5D"/>
    <w:rsid w:val="005B3F24"/>
    <w:rsid w:val="005C085E"/>
    <w:rsid w:val="005C2316"/>
    <w:rsid w:val="005C41FD"/>
    <w:rsid w:val="005C4716"/>
    <w:rsid w:val="005D26A7"/>
    <w:rsid w:val="005D2C38"/>
    <w:rsid w:val="005E5F39"/>
    <w:rsid w:val="005E65B1"/>
    <w:rsid w:val="005E729E"/>
    <w:rsid w:val="005F14B5"/>
    <w:rsid w:val="005F5EF7"/>
    <w:rsid w:val="005F7530"/>
    <w:rsid w:val="00600B05"/>
    <w:rsid w:val="00602095"/>
    <w:rsid w:val="00605069"/>
    <w:rsid w:val="0061385C"/>
    <w:rsid w:val="006206E9"/>
    <w:rsid w:val="00625B2C"/>
    <w:rsid w:val="006322AA"/>
    <w:rsid w:val="00634DB8"/>
    <w:rsid w:val="00634EA7"/>
    <w:rsid w:val="00644261"/>
    <w:rsid w:val="006605C2"/>
    <w:rsid w:val="00660D0B"/>
    <w:rsid w:val="0066551E"/>
    <w:rsid w:val="006666B9"/>
    <w:rsid w:val="006705FF"/>
    <w:rsid w:val="00671251"/>
    <w:rsid w:val="00675CDA"/>
    <w:rsid w:val="00682C61"/>
    <w:rsid w:val="00695A12"/>
    <w:rsid w:val="00696FE5"/>
    <w:rsid w:val="006A0C4D"/>
    <w:rsid w:val="006A1E90"/>
    <w:rsid w:val="006A3203"/>
    <w:rsid w:val="006A6A4A"/>
    <w:rsid w:val="006B18F8"/>
    <w:rsid w:val="006C1734"/>
    <w:rsid w:val="006D131A"/>
    <w:rsid w:val="006D5EE6"/>
    <w:rsid w:val="006D6550"/>
    <w:rsid w:val="006E1F47"/>
    <w:rsid w:val="006F183E"/>
    <w:rsid w:val="007018F3"/>
    <w:rsid w:val="00702EC8"/>
    <w:rsid w:val="0070396E"/>
    <w:rsid w:val="00704B5F"/>
    <w:rsid w:val="00705D02"/>
    <w:rsid w:val="00712142"/>
    <w:rsid w:val="00714A89"/>
    <w:rsid w:val="007221A4"/>
    <w:rsid w:val="00722542"/>
    <w:rsid w:val="00727EFF"/>
    <w:rsid w:val="00732AA5"/>
    <w:rsid w:val="007337D2"/>
    <w:rsid w:val="00741B51"/>
    <w:rsid w:val="00741CB6"/>
    <w:rsid w:val="00751D67"/>
    <w:rsid w:val="00752837"/>
    <w:rsid w:val="0076173B"/>
    <w:rsid w:val="00764AE7"/>
    <w:rsid w:val="00770C9D"/>
    <w:rsid w:val="00772A7A"/>
    <w:rsid w:val="007734FA"/>
    <w:rsid w:val="00773A2D"/>
    <w:rsid w:val="00791A36"/>
    <w:rsid w:val="00795CBE"/>
    <w:rsid w:val="007963D6"/>
    <w:rsid w:val="007A3B6A"/>
    <w:rsid w:val="007A62D6"/>
    <w:rsid w:val="007B36FF"/>
    <w:rsid w:val="007B5BFE"/>
    <w:rsid w:val="007B7F96"/>
    <w:rsid w:val="007C109F"/>
    <w:rsid w:val="007C5B08"/>
    <w:rsid w:val="007C652D"/>
    <w:rsid w:val="007C7396"/>
    <w:rsid w:val="007D4144"/>
    <w:rsid w:val="007D61F3"/>
    <w:rsid w:val="007E4B3F"/>
    <w:rsid w:val="007E5884"/>
    <w:rsid w:val="007F51C5"/>
    <w:rsid w:val="00807C6D"/>
    <w:rsid w:val="0081260D"/>
    <w:rsid w:val="00825C66"/>
    <w:rsid w:val="008266AB"/>
    <w:rsid w:val="00831926"/>
    <w:rsid w:val="00836D6D"/>
    <w:rsid w:val="00837435"/>
    <w:rsid w:val="0084426B"/>
    <w:rsid w:val="00851377"/>
    <w:rsid w:val="00853F40"/>
    <w:rsid w:val="00855BB5"/>
    <w:rsid w:val="008564CD"/>
    <w:rsid w:val="0087568A"/>
    <w:rsid w:val="00885C28"/>
    <w:rsid w:val="00885F09"/>
    <w:rsid w:val="00887B38"/>
    <w:rsid w:val="00897C89"/>
    <w:rsid w:val="008A043C"/>
    <w:rsid w:val="008A21A4"/>
    <w:rsid w:val="008A72F1"/>
    <w:rsid w:val="008A7AC2"/>
    <w:rsid w:val="008B4E89"/>
    <w:rsid w:val="008B6E1D"/>
    <w:rsid w:val="008C21B8"/>
    <w:rsid w:val="008D4877"/>
    <w:rsid w:val="008D5B90"/>
    <w:rsid w:val="008E527D"/>
    <w:rsid w:val="008E5644"/>
    <w:rsid w:val="008E58F9"/>
    <w:rsid w:val="008F10C2"/>
    <w:rsid w:val="009013DD"/>
    <w:rsid w:val="00901C14"/>
    <w:rsid w:val="00903DE3"/>
    <w:rsid w:val="009077D7"/>
    <w:rsid w:val="00913AE4"/>
    <w:rsid w:val="009166C1"/>
    <w:rsid w:val="0092008A"/>
    <w:rsid w:val="00920A92"/>
    <w:rsid w:val="009233D8"/>
    <w:rsid w:val="00923DBA"/>
    <w:rsid w:val="00927E3C"/>
    <w:rsid w:val="009443BD"/>
    <w:rsid w:val="009447EE"/>
    <w:rsid w:val="009514C3"/>
    <w:rsid w:val="00956E05"/>
    <w:rsid w:val="00971D30"/>
    <w:rsid w:val="00971E4A"/>
    <w:rsid w:val="00974248"/>
    <w:rsid w:val="00975AEF"/>
    <w:rsid w:val="00982F54"/>
    <w:rsid w:val="009837B4"/>
    <w:rsid w:val="009937A4"/>
    <w:rsid w:val="00995E4D"/>
    <w:rsid w:val="009974AB"/>
    <w:rsid w:val="009A08B5"/>
    <w:rsid w:val="009A0C8F"/>
    <w:rsid w:val="009A4850"/>
    <w:rsid w:val="009A5F08"/>
    <w:rsid w:val="009A64BE"/>
    <w:rsid w:val="009B7C48"/>
    <w:rsid w:val="009D2548"/>
    <w:rsid w:val="009D295A"/>
    <w:rsid w:val="009D366B"/>
    <w:rsid w:val="009D3CDD"/>
    <w:rsid w:val="009D6A38"/>
    <w:rsid w:val="009E60E1"/>
    <w:rsid w:val="009E613D"/>
    <w:rsid w:val="009F3EE0"/>
    <w:rsid w:val="009F748D"/>
    <w:rsid w:val="00A04E1E"/>
    <w:rsid w:val="00A15DB4"/>
    <w:rsid w:val="00A23FAE"/>
    <w:rsid w:val="00A32F35"/>
    <w:rsid w:val="00A357C6"/>
    <w:rsid w:val="00A36FDC"/>
    <w:rsid w:val="00A424AC"/>
    <w:rsid w:val="00A47506"/>
    <w:rsid w:val="00A536E8"/>
    <w:rsid w:val="00A53C36"/>
    <w:rsid w:val="00A60A37"/>
    <w:rsid w:val="00A62EAD"/>
    <w:rsid w:val="00A63BA4"/>
    <w:rsid w:val="00A63F2A"/>
    <w:rsid w:val="00A70028"/>
    <w:rsid w:val="00A76F16"/>
    <w:rsid w:val="00A84DF2"/>
    <w:rsid w:val="00A87A52"/>
    <w:rsid w:val="00A914C6"/>
    <w:rsid w:val="00A9367C"/>
    <w:rsid w:val="00A95403"/>
    <w:rsid w:val="00A959D7"/>
    <w:rsid w:val="00A95CC5"/>
    <w:rsid w:val="00AA4C91"/>
    <w:rsid w:val="00AA575E"/>
    <w:rsid w:val="00AA69C6"/>
    <w:rsid w:val="00AB58A6"/>
    <w:rsid w:val="00AB5A36"/>
    <w:rsid w:val="00AB6DEB"/>
    <w:rsid w:val="00AB7E0D"/>
    <w:rsid w:val="00AB7ECF"/>
    <w:rsid w:val="00AC019C"/>
    <w:rsid w:val="00AC3BD5"/>
    <w:rsid w:val="00AC3DD7"/>
    <w:rsid w:val="00AC4800"/>
    <w:rsid w:val="00AC5EE9"/>
    <w:rsid w:val="00AE400C"/>
    <w:rsid w:val="00AE58CD"/>
    <w:rsid w:val="00AF3AA1"/>
    <w:rsid w:val="00AF5528"/>
    <w:rsid w:val="00B02110"/>
    <w:rsid w:val="00B03696"/>
    <w:rsid w:val="00B03B8A"/>
    <w:rsid w:val="00B12B9C"/>
    <w:rsid w:val="00B25BA1"/>
    <w:rsid w:val="00B34FCE"/>
    <w:rsid w:val="00B4348F"/>
    <w:rsid w:val="00B44ADA"/>
    <w:rsid w:val="00B51024"/>
    <w:rsid w:val="00B5407F"/>
    <w:rsid w:val="00B560FE"/>
    <w:rsid w:val="00B65157"/>
    <w:rsid w:val="00B8522C"/>
    <w:rsid w:val="00B96F01"/>
    <w:rsid w:val="00B973C7"/>
    <w:rsid w:val="00BA1CBD"/>
    <w:rsid w:val="00BA636F"/>
    <w:rsid w:val="00BC24D6"/>
    <w:rsid w:val="00BC2D46"/>
    <w:rsid w:val="00BD3422"/>
    <w:rsid w:val="00BD3DF7"/>
    <w:rsid w:val="00BD719A"/>
    <w:rsid w:val="00BE1420"/>
    <w:rsid w:val="00BE53A0"/>
    <w:rsid w:val="00BE6A46"/>
    <w:rsid w:val="00BF278C"/>
    <w:rsid w:val="00BF499C"/>
    <w:rsid w:val="00BF7A6F"/>
    <w:rsid w:val="00C02A2F"/>
    <w:rsid w:val="00C05438"/>
    <w:rsid w:val="00C07AB5"/>
    <w:rsid w:val="00C12883"/>
    <w:rsid w:val="00C23456"/>
    <w:rsid w:val="00C27BF0"/>
    <w:rsid w:val="00C33CFE"/>
    <w:rsid w:val="00C42C9A"/>
    <w:rsid w:val="00C522F9"/>
    <w:rsid w:val="00C762DD"/>
    <w:rsid w:val="00C80DCB"/>
    <w:rsid w:val="00C9082D"/>
    <w:rsid w:val="00C945A4"/>
    <w:rsid w:val="00C948AE"/>
    <w:rsid w:val="00CA2AA7"/>
    <w:rsid w:val="00CA40A5"/>
    <w:rsid w:val="00CB07AE"/>
    <w:rsid w:val="00CB2987"/>
    <w:rsid w:val="00CB58AC"/>
    <w:rsid w:val="00CC0949"/>
    <w:rsid w:val="00CC09D2"/>
    <w:rsid w:val="00CC1B8C"/>
    <w:rsid w:val="00CC1C50"/>
    <w:rsid w:val="00CC43C2"/>
    <w:rsid w:val="00CD1679"/>
    <w:rsid w:val="00CD6935"/>
    <w:rsid w:val="00CD7A7F"/>
    <w:rsid w:val="00CE2604"/>
    <w:rsid w:val="00CE2895"/>
    <w:rsid w:val="00CE467D"/>
    <w:rsid w:val="00CE727A"/>
    <w:rsid w:val="00D003E8"/>
    <w:rsid w:val="00D01A9A"/>
    <w:rsid w:val="00D0677A"/>
    <w:rsid w:val="00D134BA"/>
    <w:rsid w:val="00D14C30"/>
    <w:rsid w:val="00D158D0"/>
    <w:rsid w:val="00D339EB"/>
    <w:rsid w:val="00D37FD5"/>
    <w:rsid w:val="00D47C2D"/>
    <w:rsid w:val="00D60C63"/>
    <w:rsid w:val="00D6249B"/>
    <w:rsid w:val="00D62780"/>
    <w:rsid w:val="00D66943"/>
    <w:rsid w:val="00D67C00"/>
    <w:rsid w:val="00D7239E"/>
    <w:rsid w:val="00D77B89"/>
    <w:rsid w:val="00D81ECE"/>
    <w:rsid w:val="00D82D6C"/>
    <w:rsid w:val="00D866ED"/>
    <w:rsid w:val="00D91413"/>
    <w:rsid w:val="00D91DBF"/>
    <w:rsid w:val="00D91EBD"/>
    <w:rsid w:val="00DA00F3"/>
    <w:rsid w:val="00DA56A1"/>
    <w:rsid w:val="00DC2C70"/>
    <w:rsid w:val="00DD3296"/>
    <w:rsid w:val="00DF24EC"/>
    <w:rsid w:val="00DF304D"/>
    <w:rsid w:val="00DF4ABD"/>
    <w:rsid w:val="00DF5C0E"/>
    <w:rsid w:val="00E008DD"/>
    <w:rsid w:val="00E147E3"/>
    <w:rsid w:val="00E25A0C"/>
    <w:rsid w:val="00E334F8"/>
    <w:rsid w:val="00E33906"/>
    <w:rsid w:val="00E347BE"/>
    <w:rsid w:val="00E356C8"/>
    <w:rsid w:val="00E434CC"/>
    <w:rsid w:val="00E52688"/>
    <w:rsid w:val="00E53351"/>
    <w:rsid w:val="00E54016"/>
    <w:rsid w:val="00E54D5F"/>
    <w:rsid w:val="00E55F76"/>
    <w:rsid w:val="00E607DA"/>
    <w:rsid w:val="00E66C78"/>
    <w:rsid w:val="00E67BED"/>
    <w:rsid w:val="00E71253"/>
    <w:rsid w:val="00E81CF4"/>
    <w:rsid w:val="00E90AE6"/>
    <w:rsid w:val="00E913E2"/>
    <w:rsid w:val="00E95848"/>
    <w:rsid w:val="00EA16DA"/>
    <w:rsid w:val="00EA2A38"/>
    <w:rsid w:val="00EA37E3"/>
    <w:rsid w:val="00EB24D8"/>
    <w:rsid w:val="00EB35C3"/>
    <w:rsid w:val="00EB3AF4"/>
    <w:rsid w:val="00EB5601"/>
    <w:rsid w:val="00EC4B6A"/>
    <w:rsid w:val="00EC72A7"/>
    <w:rsid w:val="00EC7882"/>
    <w:rsid w:val="00ED486F"/>
    <w:rsid w:val="00EE02CA"/>
    <w:rsid w:val="00EE2EBB"/>
    <w:rsid w:val="00EE31D3"/>
    <w:rsid w:val="00EE364D"/>
    <w:rsid w:val="00EE5629"/>
    <w:rsid w:val="00EE6940"/>
    <w:rsid w:val="00EF25B5"/>
    <w:rsid w:val="00EF3BE5"/>
    <w:rsid w:val="00EF4D88"/>
    <w:rsid w:val="00F00606"/>
    <w:rsid w:val="00F05FDF"/>
    <w:rsid w:val="00F2738D"/>
    <w:rsid w:val="00F32A55"/>
    <w:rsid w:val="00F3570F"/>
    <w:rsid w:val="00F36435"/>
    <w:rsid w:val="00F4071E"/>
    <w:rsid w:val="00F40C49"/>
    <w:rsid w:val="00F42309"/>
    <w:rsid w:val="00F55822"/>
    <w:rsid w:val="00F56D64"/>
    <w:rsid w:val="00F62849"/>
    <w:rsid w:val="00F64399"/>
    <w:rsid w:val="00F65E70"/>
    <w:rsid w:val="00F66783"/>
    <w:rsid w:val="00F712E7"/>
    <w:rsid w:val="00F730F1"/>
    <w:rsid w:val="00F73B85"/>
    <w:rsid w:val="00F772ED"/>
    <w:rsid w:val="00F77803"/>
    <w:rsid w:val="00F86B99"/>
    <w:rsid w:val="00F879AD"/>
    <w:rsid w:val="00F87C07"/>
    <w:rsid w:val="00FA17C0"/>
    <w:rsid w:val="00FA22CC"/>
    <w:rsid w:val="00FB0AD3"/>
    <w:rsid w:val="00FC0276"/>
    <w:rsid w:val="00FD1616"/>
    <w:rsid w:val="00FE1902"/>
    <w:rsid w:val="00FE3258"/>
    <w:rsid w:val="00FF6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3D"/>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ListParagraph"/>
    <w:link w:val="HEADING2Char"/>
    <w:qFormat/>
    <w:rsid w:val="00E66C78"/>
    <w:pPr>
      <w:widowControl w:val="0"/>
      <w:numPr>
        <w:numId w:val="1"/>
      </w:numPr>
      <w:spacing w:before="360" w:after="120" w:line="240" w:lineRule="auto"/>
      <w:contextualSpacing w:val="0"/>
    </w:pPr>
    <w:rPr>
      <w:rFonts w:ascii="Arial" w:hAnsi="Arial" w:cs="Arial"/>
      <w:b/>
      <w:szCs w:val="16"/>
      <w:lang w:val="en-GB"/>
    </w:rPr>
  </w:style>
  <w:style w:type="character" w:customStyle="1" w:styleId="HEADING2Char">
    <w:name w:val="HEADING 2 Char"/>
    <w:basedOn w:val="DefaultParagraphFont"/>
    <w:link w:val="Heading21"/>
    <w:rsid w:val="00E66C78"/>
    <w:rPr>
      <w:rFonts w:ascii="Arial" w:hAnsi="Arial" w:cs="Arial"/>
      <w:b/>
      <w:szCs w:val="16"/>
      <w:lang w:val="en-GB"/>
    </w:rPr>
  </w:style>
  <w:style w:type="paragraph" w:styleId="ListParagraph">
    <w:name w:val="List Paragraph"/>
    <w:basedOn w:val="Normal"/>
    <w:uiPriority w:val="34"/>
    <w:qFormat/>
    <w:rsid w:val="00E66C7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066E32"/>
    <w:pPr>
      <w:spacing w:before="100" w:beforeAutospacing="1" w:after="100" w:afterAutospacing="1"/>
    </w:pPr>
    <w:rPr>
      <w:sz w:val="24"/>
      <w:szCs w:val="24"/>
      <w:lang w:val="tr-TR" w:eastAsia="tr-TR"/>
    </w:rPr>
  </w:style>
  <w:style w:type="table" w:styleId="TableGrid">
    <w:name w:val="Table Grid"/>
    <w:basedOn w:val="TableNormal"/>
    <w:uiPriority w:val="59"/>
    <w:rsid w:val="00AA6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2101"/>
    <w:rPr>
      <w:color w:val="0000FF" w:themeColor="hyperlink"/>
      <w:u w:val="single"/>
    </w:rPr>
  </w:style>
  <w:style w:type="paragraph" w:customStyle="1" w:styleId="emadde">
    <w:name w:val="emadde"/>
    <w:basedOn w:val="Normal"/>
    <w:next w:val="Normal"/>
    <w:uiPriority w:val="99"/>
    <w:rsid w:val="002B4CED"/>
    <w:pPr>
      <w:widowControl w:val="0"/>
      <w:autoSpaceDE w:val="0"/>
      <w:autoSpaceDN w:val="0"/>
      <w:adjustRightInd w:val="0"/>
    </w:pPr>
    <w:rPr>
      <w:rFonts w:ascii="Arial" w:hAnsi="Arial" w:cs="Arial"/>
      <w:sz w:val="24"/>
      <w:szCs w:val="24"/>
      <w:lang w:val="tr-TR" w:eastAsia="tr-TR"/>
    </w:rPr>
  </w:style>
  <w:style w:type="character" w:styleId="CommentReference">
    <w:name w:val="annotation reference"/>
    <w:basedOn w:val="DefaultParagraphFont"/>
    <w:uiPriority w:val="99"/>
    <w:semiHidden/>
    <w:unhideWhenUsed/>
    <w:rsid w:val="00F36435"/>
    <w:rPr>
      <w:sz w:val="16"/>
      <w:szCs w:val="16"/>
    </w:rPr>
  </w:style>
  <w:style w:type="paragraph" w:styleId="CommentText">
    <w:name w:val="annotation text"/>
    <w:basedOn w:val="Normal"/>
    <w:link w:val="CommentTextChar"/>
    <w:uiPriority w:val="99"/>
    <w:semiHidden/>
    <w:unhideWhenUsed/>
    <w:rsid w:val="00F36435"/>
  </w:style>
  <w:style w:type="character" w:customStyle="1" w:styleId="CommentTextChar">
    <w:name w:val="Comment Text Char"/>
    <w:basedOn w:val="DefaultParagraphFont"/>
    <w:link w:val="CommentText"/>
    <w:uiPriority w:val="99"/>
    <w:semiHidden/>
    <w:rsid w:val="00F3643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36435"/>
    <w:rPr>
      <w:b/>
      <w:bCs/>
    </w:rPr>
  </w:style>
  <w:style w:type="character" w:customStyle="1" w:styleId="CommentSubjectChar">
    <w:name w:val="Comment Subject Char"/>
    <w:basedOn w:val="CommentTextChar"/>
    <w:link w:val="CommentSubject"/>
    <w:uiPriority w:val="99"/>
    <w:semiHidden/>
    <w:rsid w:val="00F3643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36435"/>
    <w:rPr>
      <w:rFonts w:ascii="Tahoma" w:hAnsi="Tahoma" w:cs="Tahoma"/>
      <w:sz w:val="16"/>
      <w:szCs w:val="16"/>
    </w:rPr>
  </w:style>
  <w:style w:type="character" w:customStyle="1" w:styleId="BalloonTextChar">
    <w:name w:val="Balloon Text Char"/>
    <w:basedOn w:val="DefaultParagraphFont"/>
    <w:link w:val="BalloonText"/>
    <w:uiPriority w:val="99"/>
    <w:semiHidden/>
    <w:rsid w:val="00F36435"/>
    <w:rPr>
      <w:rFonts w:ascii="Tahoma" w:eastAsia="Times New Roman" w:hAnsi="Tahoma" w:cs="Tahoma"/>
      <w:sz w:val="16"/>
      <w:szCs w:val="16"/>
      <w:lang w:val="en-GB" w:eastAsia="en-GB"/>
    </w:rPr>
  </w:style>
  <w:style w:type="table" w:styleId="LightShading-Accent2">
    <w:name w:val="Light Shading Accent 2"/>
    <w:basedOn w:val="TableNormal"/>
    <w:uiPriority w:val="60"/>
    <w:rsid w:val="00923DB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Accent2">
    <w:name w:val="Medium Grid 2 Accent 2"/>
    <w:basedOn w:val="TableNormal"/>
    <w:uiPriority w:val="68"/>
    <w:rsid w:val="00923D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shorttext">
    <w:name w:val="short_text"/>
    <w:basedOn w:val="DefaultParagraphFont"/>
    <w:rsid w:val="000F7429"/>
  </w:style>
  <w:style w:type="character" w:customStyle="1" w:styleId="alt-edited">
    <w:name w:val="alt-edited"/>
    <w:basedOn w:val="DefaultParagraphFont"/>
    <w:rsid w:val="000F7429"/>
  </w:style>
  <w:style w:type="character" w:customStyle="1" w:styleId="apple-converted-space">
    <w:name w:val="apple-converted-space"/>
    <w:basedOn w:val="DefaultParagraphFont"/>
    <w:rsid w:val="009514C3"/>
  </w:style>
  <w:style w:type="paragraph" w:customStyle="1" w:styleId="Default">
    <w:name w:val="Default"/>
    <w:rsid w:val="00602095"/>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FootnoteText">
    <w:name w:val="footnote text"/>
    <w:basedOn w:val="Normal"/>
    <w:link w:val="FootnoteTextChar"/>
    <w:uiPriority w:val="99"/>
    <w:semiHidden/>
    <w:unhideWhenUsed/>
    <w:rsid w:val="009E613D"/>
  </w:style>
  <w:style w:type="character" w:customStyle="1" w:styleId="FootnoteTextChar">
    <w:name w:val="Footnote Text Char"/>
    <w:basedOn w:val="DefaultParagraphFont"/>
    <w:link w:val="FootnoteText"/>
    <w:uiPriority w:val="99"/>
    <w:semiHidden/>
    <w:rsid w:val="009E613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E613D"/>
    <w:rPr>
      <w:vertAlign w:val="superscript"/>
    </w:rPr>
  </w:style>
  <w:style w:type="table" w:customStyle="1" w:styleId="ListTable3-Accent11">
    <w:name w:val="List Table 3 - Accent 11"/>
    <w:basedOn w:val="TableNormal"/>
    <w:uiPriority w:val="48"/>
    <w:rsid w:val="00CA2AA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rsid w:val="00417D00"/>
    <w:pPr>
      <w:widowControl w:val="0"/>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de-DE"/>
    </w:rPr>
  </w:style>
  <w:style w:type="character" w:customStyle="1" w:styleId="object">
    <w:name w:val="object"/>
    <w:basedOn w:val="DefaultParagraphFont"/>
    <w:rsid w:val="00AC5EE9"/>
  </w:style>
  <w:style w:type="character" w:styleId="FollowedHyperlink">
    <w:name w:val="FollowedHyperlink"/>
    <w:basedOn w:val="DefaultParagraphFont"/>
    <w:uiPriority w:val="99"/>
    <w:semiHidden/>
    <w:unhideWhenUsed/>
    <w:rsid w:val="00600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3D"/>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ListParagraph"/>
    <w:link w:val="HEADING2Char"/>
    <w:qFormat/>
    <w:rsid w:val="00E66C78"/>
    <w:pPr>
      <w:widowControl w:val="0"/>
      <w:numPr>
        <w:numId w:val="1"/>
      </w:numPr>
      <w:spacing w:before="360" w:after="120" w:line="240" w:lineRule="auto"/>
      <w:contextualSpacing w:val="0"/>
    </w:pPr>
    <w:rPr>
      <w:rFonts w:ascii="Arial" w:hAnsi="Arial" w:cs="Arial"/>
      <w:b/>
      <w:szCs w:val="16"/>
      <w:lang w:val="en-GB"/>
    </w:rPr>
  </w:style>
  <w:style w:type="character" w:customStyle="1" w:styleId="HEADING2Char">
    <w:name w:val="HEADING 2 Char"/>
    <w:basedOn w:val="DefaultParagraphFont"/>
    <w:link w:val="Heading21"/>
    <w:rsid w:val="00E66C78"/>
    <w:rPr>
      <w:rFonts w:ascii="Arial" w:hAnsi="Arial" w:cs="Arial"/>
      <w:b/>
      <w:szCs w:val="16"/>
      <w:lang w:val="en-GB"/>
    </w:rPr>
  </w:style>
  <w:style w:type="paragraph" w:styleId="ListParagraph">
    <w:name w:val="List Paragraph"/>
    <w:basedOn w:val="Normal"/>
    <w:uiPriority w:val="34"/>
    <w:qFormat/>
    <w:rsid w:val="00E66C7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066E32"/>
    <w:pPr>
      <w:spacing w:before="100" w:beforeAutospacing="1" w:after="100" w:afterAutospacing="1"/>
    </w:pPr>
    <w:rPr>
      <w:sz w:val="24"/>
      <w:szCs w:val="24"/>
      <w:lang w:val="tr-TR" w:eastAsia="tr-TR"/>
    </w:rPr>
  </w:style>
  <w:style w:type="table" w:styleId="TableGrid">
    <w:name w:val="Table Grid"/>
    <w:basedOn w:val="TableNormal"/>
    <w:uiPriority w:val="59"/>
    <w:rsid w:val="00AA6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2101"/>
    <w:rPr>
      <w:color w:val="0000FF" w:themeColor="hyperlink"/>
      <w:u w:val="single"/>
    </w:rPr>
  </w:style>
  <w:style w:type="paragraph" w:customStyle="1" w:styleId="emadde">
    <w:name w:val="emadde"/>
    <w:basedOn w:val="Normal"/>
    <w:next w:val="Normal"/>
    <w:uiPriority w:val="99"/>
    <w:rsid w:val="002B4CED"/>
    <w:pPr>
      <w:widowControl w:val="0"/>
      <w:autoSpaceDE w:val="0"/>
      <w:autoSpaceDN w:val="0"/>
      <w:adjustRightInd w:val="0"/>
    </w:pPr>
    <w:rPr>
      <w:rFonts w:ascii="Arial" w:hAnsi="Arial" w:cs="Arial"/>
      <w:sz w:val="24"/>
      <w:szCs w:val="24"/>
      <w:lang w:val="tr-TR" w:eastAsia="tr-TR"/>
    </w:rPr>
  </w:style>
  <w:style w:type="character" w:styleId="CommentReference">
    <w:name w:val="annotation reference"/>
    <w:basedOn w:val="DefaultParagraphFont"/>
    <w:uiPriority w:val="99"/>
    <w:semiHidden/>
    <w:unhideWhenUsed/>
    <w:rsid w:val="00F36435"/>
    <w:rPr>
      <w:sz w:val="16"/>
      <w:szCs w:val="16"/>
    </w:rPr>
  </w:style>
  <w:style w:type="paragraph" w:styleId="CommentText">
    <w:name w:val="annotation text"/>
    <w:basedOn w:val="Normal"/>
    <w:link w:val="CommentTextChar"/>
    <w:uiPriority w:val="99"/>
    <w:semiHidden/>
    <w:unhideWhenUsed/>
    <w:rsid w:val="00F36435"/>
  </w:style>
  <w:style w:type="character" w:customStyle="1" w:styleId="CommentTextChar">
    <w:name w:val="Comment Text Char"/>
    <w:basedOn w:val="DefaultParagraphFont"/>
    <w:link w:val="CommentText"/>
    <w:uiPriority w:val="99"/>
    <w:semiHidden/>
    <w:rsid w:val="00F3643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36435"/>
    <w:rPr>
      <w:b/>
      <w:bCs/>
    </w:rPr>
  </w:style>
  <w:style w:type="character" w:customStyle="1" w:styleId="CommentSubjectChar">
    <w:name w:val="Comment Subject Char"/>
    <w:basedOn w:val="CommentTextChar"/>
    <w:link w:val="CommentSubject"/>
    <w:uiPriority w:val="99"/>
    <w:semiHidden/>
    <w:rsid w:val="00F3643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36435"/>
    <w:rPr>
      <w:rFonts w:ascii="Tahoma" w:hAnsi="Tahoma" w:cs="Tahoma"/>
      <w:sz w:val="16"/>
      <w:szCs w:val="16"/>
    </w:rPr>
  </w:style>
  <w:style w:type="character" w:customStyle="1" w:styleId="BalloonTextChar">
    <w:name w:val="Balloon Text Char"/>
    <w:basedOn w:val="DefaultParagraphFont"/>
    <w:link w:val="BalloonText"/>
    <w:uiPriority w:val="99"/>
    <w:semiHidden/>
    <w:rsid w:val="00F36435"/>
    <w:rPr>
      <w:rFonts w:ascii="Tahoma" w:eastAsia="Times New Roman" w:hAnsi="Tahoma" w:cs="Tahoma"/>
      <w:sz w:val="16"/>
      <w:szCs w:val="16"/>
      <w:lang w:val="en-GB" w:eastAsia="en-GB"/>
    </w:rPr>
  </w:style>
  <w:style w:type="table" w:styleId="LightShading-Accent2">
    <w:name w:val="Light Shading Accent 2"/>
    <w:basedOn w:val="TableNormal"/>
    <w:uiPriority w:val="60"/>
    <w:rsid w:val="00923DB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Accent2">
    <w:name w:val="Medium Grid 2 Accent 2"/>
    <w:basedOn w:val="TableNormal"/>
    <w:uiPriority w:val="68"/>
    <w:rsid w:val="00923D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shorttext">
    <w:name w:val="short_text"/>
    <w:basedOn w:val="DefaultParagraphFont"/>
    <w:rsid w:val="000F7429"/>
  </w:style>
  <w:style w:type="character" w:customStyle="1" w:styleId="alt-edited">
    <w:name w:val="alt-edited"/>
    <w:basedOn w:val="DefaultParagraphFont"/>
    <w:rsid w:val="000F7429"/>
  </w:style>
  <w:style w:type="character" w:customStyle="1" w:styleId="apple-converted-space">
    <w:name w:val="apple-converted-space"/>
    <w:basedOn w:val="DefaultParagraphFont"/>
    <w:rsid w:val="009514C3"/>
  </w:style>
  <w:style w:type="paragraph" w:customStyle="1" w:styleId="Default">
    <w:name w:val="Default"/>
    <w:rsid w:val="00602095"/>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FootnoteText">
    <w:name w:val="footnote text"/>
    <w:basedOn w:val="Normal"/>
    <w:link w:val="FootnoteTextChar"/>
    <w:uiPriority w:val="99"/>
    <w:semiHidden/>
    <w:unhideWhenUsed/>
    <w:rsid w:val="009E613D"/>
  </w:style>
  <w:style w:type="character" w:customStyle="1" w:styleId="FootnoteTextChar">
    <w:name w:val="Footnote Text Char"/>
    <w:basedOn w:val="DefaultParagraphFont"/>
    <w:link w:val="FootnoteText"/>
    <w:uiPriority w:val="99"/>
    <w:semiHidden/>
    <w:rsid w:val="009E613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E613D"/>
    <w:rPr>
      <w:vertAlign w:val="superscript"/>
    </w:rPr>
  </w:style>
  <w:style w:type="table" w:customStyle="1" w:styleId="ListTable3-Accent11">
    <w:name w:val="List Table 3 - Accent 11"/>
    <w:basedOn w:val="TableNormal"/>
    <w:uiPriority w:val="48"/>
    <w:rsid w:val="00CA2AA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rsid w:val="00417D00"/>
    <w:pPr>
      <w:widowControl w:val="0"/>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de-DE"/>
    </w:rPr>
  </w:style>
  <w:style w:type="character" w:customStyle="1" w:styleId="object">
    <w:name w:val="object"/>
    <w:basedOn w:val="DefaultParagraphFont"/>
    <w:rsid w:val="00AC5EE9"/>
  </w:style>
  <w:style w:type="character" w:styleId="FollowedHyperlink">
    <w:name w:val="FollowedHyperlink"/>
    <w:basedOn w:val="DefaultParagraphFont"/>
    <w:uiPriority w:val="99"/>
    <w:semiHidden/>
    <w:unhideWhenUsed/>
    <w:rsid w:val="00600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4405">
      <w:bodyDiv w:val="1"/>
      <w:marLeft w:val="0"/>
      <w:marRight w:val="0"/>
      <w:marTop w:val="0"/>
      <w:marBottom w:val="0"/>
      <w:divBdr>
        <w:top w:val="none" w:sz="0" w:space="0" w:color="auto"/>
        <w:left w:val="none" w:sz="0" w:space="0" w:color="auto"/>
        <w:bottom w:val="none" w:sz="0" w:space="0" w:color="auto"/>
        <w:right w:val="none" w:sz="0" w:space="0" w:color="auto"/>
      </w:divBdr>
    </w:div>
    <w:div w:id="630552354">
      <w:bodyDiv w:val="1"/>
      <w:marLeft w:val="0"/>
      <w:marRight w:val="0"/>
      <w:marTop w:val="0"/>
      <w:marBottom w:val="0"/>
      <w:divBdr>
        <w:top w:val="none" w:sz="0" w:space="0" w:color="auto"/>
        <w:left w:val="none" w:sz="0" w:space="0" w:color="auto"/>
        <w:bottom w:val="none" w:sz="0" w:space="0" w:color="auto"/>
        <w:right w:val="none" w:sz="0" w:space="0" w:color="auto"/>
      </w:divBdr>
      <w:divsChild>
        <w:div w:id="1088966391">
          <w:marLeft w:val="0"/>
          <w:marRight w:val="0"/>
          <w:marTop w:val="60"/>
          <w:marBottom w:val="60"/>
          <w:divBdr>
            <w:top w:val="none" w:sz="0" w:space="0" w:color="auto"/>
            <w:left w:val="none" w:sz="0" w:space="0" w:color="auto"/>
            <w:bottom w:val="none" w:sz="0" w:space="0" w:color="auto"/>
            <w:right w:val="none" w:sz="0" w:space="0" w:color="auto"/>
          </w:divBdr>
        </w:div>
        <w:div w:id="1960525452">
          <w:marLeft w:val="0"/>
          <w:marRight w:val="0"/>
          <w:marTop w:val="60"/>
          <w:marBottom w:val="60"/>
          <w:divBdr>
            <w:top w:val="none" w:sz="0" w:space="0" w:color="auto"/>
            <w:left w:val="none" w:sz="0" w:space="0" w:color="auto"/>
            <w:bottom w:val="none" w:sz="0" w:space="0" w:color="auto"/>
            <w:right w:val="none" w:sz="0" w:space="0" w:color="auto"/>
          </w:divBdr>
        </w:div>
      </w:divsChild>
    </w:div>
    <w:div w:id="636571452">
      <w:bodyDiv w:val="1"/>
      <w:marLeft w:val="0"/>
      <w:marRight w:val="0"/>
      <w:marTop w:val="0"/>
      <w:marBottom w:val="0"/>
      <w:divBdr>
        <w:top w:val="none" w:sz="0" w:space="0" w:color="auto"/>
        <w:left w:val="none" w:sz="0" w:space="0" w:color="auto"/>
        <w:bottom w:val="none" w:sz="0" w:space="0" w:color="auto"/>
        <w:right w:val="none" w:sz="0" w:space="0" w:color="auto"/>
      </w:divBdr>
    </w:div>
    <w:div w:id="710154736">
      <w:bodyDiv w:val="1"/>
      <w:marLeft w:val="0"/>
      <w:marRight w:val="0"/>
      <w:marTop w:val="0"/>
      <w:marBottom w:val="0"/>
      <w:divBdr>
        <w:top w:val="none" w:sz="0" w:space="0" w:color="auto"/>
        <w:left w:val="none" w:sz="0" w:space="0" w:color="auto"/>
        <w:bottom w:val="none" w:sz="0" w:space="0" w:color="auto"/>
        <w:right w:val="none" w:sz="0" w:space="0" w:color="auto"/>
      </w:divBdr>
    </w:div>
    <w:div w:id="810637347">
      <w:bodyDiv w:val="1"/>
      <w:marLeft w:val="0"/>
      <w:marRight w:val="0"/>
      <w:marTop w:val="0"/>
      <w:marBottom w:val="0"/>
      <w:divBdr>
        <w:top w:val="none" w:sz="0" w:space="0" w:color="auto"/>
        <w:left w:val="none" w:sz="0" w:space="0" w:color="auto"/>
        <w:bottom w:val="none" w:sz="0" w:space="0" w:color="auto"/>
        <w:right w:val="none" w:sz="0" w:space="0" w:color="auto"/>
      </w:divBdr>
    </w:div>
    <w:div w:id="1052652451">
      <w:bodyDiv w:val="1"/>
      <w:marLeft w:val="0"/>
      <w:marRight w:val="0"/>
      <w:marTop w:val="0"/>
      <w:marBottom w:val="0"/>
      <w:divBdr>
        <w:top w:val="none" w:sz="0" w:space="0" w:color="auto"/>
        <w:left w:val="none" w:sz="0" w:space="0" w:color="auto"/>
        <w:bottom w:val="none" w:sz="0" w:space="0" w:color="auto"/>
        <w:right w:val="none" w:sz="0" w:space="0" w:color="auto"/>
      </w:divBdr>
    </w:div>
    <w:div w:id="1682009149">
      <w:bodyDiv w:val="1"/>
      <w:marLeft w:val="0"/>
      <w:marRight w:val="0"/>
      <w:marTop w:val="0"/>
      <w:marBottom w:val="0"/>
      <w:divBdr>
        <w:top w:val="none" w:sz="0" w:space="0" w:color="auto"/>
        <w:left w:val="none" w:sz="0" w:space="0" w:color="auto"/>
        <w:bottom w:val="none" w:sz="0" w:space="0" w:color="auto"/>
        <w:right w:val="none" w:sz="0" w:space="0" w:color="auto"/>
      </w:divBdr>
    </w:div>
    <w:div w:id="1719208170">
      <w:bodyDiv w:val="1"/>
      <w:marLeft w:val="0"/>
      <w:marRight w:val="0"/>
      <w:marTop w:val="0"/>
      <w:marBottom w:val="0"/>
      <w:divBdr>
        <w:top w:val="none" w:sz="0" w:space="0" w:color="auto"/>
        <w:left w:val="none" w:sz="0" w:space="0" w:color="auto"/>
        <w:bottom w:val="none" w:sz="0" w:space="0" w:color="auto"/>
        <w:right w:val="none" w:sz="0" w:space="0" w:color="auto"/>
      </w:divBdr>
    </w:div>
    <w:div w:id="1951156627">
      <w:bodyDiv w:val="1"/>
      <w:marLeft w:val="0"/>
      <w:marRight w:val="0"/>
      <w:marTop w:val="0"/>
      <w:marBottom w:val="0"/>
      <w:divBdr>
        <w:top w:val="none" w:sz="0" w:space="0" w:color="auto"/>
        <w:left w:val="none" w:sz="0" w:space="0" w:color="auto"/>
        <w:bottom w:val="none" w:sz="0" w:space="0" w:color="auto"/>
        <w:right w:val="none" w:sz="0" w:space="0" w:color="auto"/>
      </w:divBdr>
    </w:div>
    <w:div w:id="1962610642">
      <w:bodyDiv w:val="1"/>
      <w:marLeft w:val="0"/>
      <w:marRight w:val="0"/>
      <w:marTop w:val="0"/>
      <w:marBottom w:val="0"/>
      <w:divBdr>
        <w:top w:val="none" w:sz="0" w:space="0" w:color="auto"/>
        <w:left w:val="none" w:sz="0" w:space="0" w:color="auto"/>
        <w:bottom w:val="none" w:sz="0" w:space="0" w:color="auto"/>
        <w:right w:val="none" w:sz="0" w:space="0" w:color="auto"/>
      </w:divBdr>
    </w:div>
    <w:div w:id="2001418658">
      <w:bodyDiv w:val="1"/>
      <w:marLeft w:val="0"/>
      <w:marRight w:val="0"/>
      <w:marTop w:val="0"/>
      <w:marBottom w:val="0"/>
      <w:divBdr>
        <w:top w:val="none" w:sz="0" w:space="0" w:color="auto"/>
        <w:left w:val="none" w:sz="0" w:space="0" w:color="auto"/>
        <w:bottom w:val="none" w:sz="0" w:space="0" w:color="auto"/>
        <w:right w:val="none" w:sz="0" w:space="0" w:color="auto"/>
      </w:divBdr>
    </w:div>
    <w:div w:id="2079546340">
      <w:bodyDiv w:val="1"/>
      <w:marLeft w:val="0"/>
      <w:marRight w:val="0"/>
      <w:marTop w:val="0"/>
      <w:marBottom w:val="0"/>
      <w:divBdr>
        <w:top w:val="none" w:sz="0" w:space="0" w:color="auto"/>
        <w:left w:val="none" w:sz="0" w:space="0" w:color="auto"/>
        <w:bottom w:val="none" w:sz="0" w:space="0" w:color="auto"/>
        <w:right w:val="none" w:sz="0" w:space="0" w:color="auto"/>
      </w:divBdr>
    </w:div>
    <w:div w:id="2110198997">
      <w:bodyDiv w:val="1"/>
      <w:marLeft w:val="0"/>
      <w:marRight w:val="0"/>
      <w:marTop w:val="0"/>
      <w:marBottom w:val="0"/>
      <w:divBdr>
        <w:top w:val="none" w:sz="0" w:space="0" w:color="auto"/>
        <w:left w:val="none" w:sz="0" w:space="0" w:color="auto"/>
        <w:bottom w:val="none" w:sz="0" w:space="0" w:color="auto"/>
        <w:right w:val="none" w:sz="0" w:space="0" w:color="auto"/>
      </w:divBdr>
      <w:divsChild>
        <w:div w:id="715661777">
          <w:marLeft w:val="446"/>
          <w:marRight w:val="0"/>
          <w:marTop w:val="0"/>
          <w:marBottom w:val="0"/>
          <w:divBdr>
            <w:top w:val="none" w:sz="0" w:space="0" w:color="auto"/>
            <w:left w:val="none" w:sz="0" w:space="0" w:color="auto"/>
            <w:bottom w:val="none" w:sz="0" w:space="0" w:color="auto"/>
            <w:right w:val="none" w:sz="0" w:space="0" w:color="auto"/>
          </w:divBdr>
        </w:div>
        <w:div w:id="748698054">
          <w:marLeft w:val="1166"/>
          <w:marRight w:val="0"/>
          <w:marTop w:val="0"/>
          <w:marBottom w:val="0"/>
          <w:divBdr>
            <w:top w:val="none" w:sz="0" w:space="0" w:color="auto"/>
            <w:left w:val="none" w:sz="0" w:space="0" w:color="auto"/>
            <w:bottom w:val="none" w:sz="0" w:space="0" w:color="auto"/>
            <w:right w:val="none" w:sz="0" w:space="0" w:color="auto"/>
          </w:divBdr>
        </w:div>
        <w:div w:id="1543012134">
          <w:marLeft w:val="4766"/>
          <w:marRight w:val="0"/>
          <w:marTop w:val="0"/>
          <w:marBottom w:val="0"/>
          <w:divBdr>
            <w:top w:val="none" w:sz="0" w:space="0" w:color="auto"/>
            <w:left w:val="none" w:sz="0" w:space="0" w:color="auto"/>
            <w:bottom w:val="none" w:sz="0" w:space="0" w:color="auto"/>
            <w:right w:val="none" w:sz="0" w:space="0" w:color="auto"/>
          </w:divBdr>
        </w:div>
        <w:div w:id="1820032259">
          <w:marLeft w:val="446"/>
          <w:marRight w:val="0"/>
          <w:marTop w:val="0"/>
          <w:marBottom w:val="0"/>
          <w:divBdr>
            <w:top w:val="none" w:sz="0" w:space="0" w:color="auto"/>
            <w:left w:val="none" w:sz="0" w:space="0" w:color="auto"/>
            <w:bottom w:val="none" w:sz="0" w:space="0" w:color="auto"/>
            <w:right w:val="none" w:sz="0" w:space="0" w:color="auto"/>
          </w:divBdr>
        </w:div>
        <w:div w:id="18806992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ctor.psf@gmail.com" TargetMode="External"/><Relationship Id="rId18" Type="http://schemas.openxmlformats.org/officeDocument/2006/relationships/hyperlink" Target="mailto:uidb@tubitak.gov.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ubitak.gov.tr/tr/destekler/akademik/ulusal-destek-programlari/1001/icerik-yonetmelik-ve-esaslar" TargetMode="External"/><Relationship Id="rId17" Type="http://schemas.openxmlformats.org/officeDocument/2006/relationships/hyperlink" Target="mailto:nihad.nassar@tubitak.gov.tr" TargetMode="External"/><Relationship Id="rId2" Type="http://schemas.openxmlformats.org/officeDocument/2006/relationships/numbering" Target="numbering.xml"/><Relationship Id="rId16" Type="http://schemas.openxmlformats.org/officeDocument/2006/relationships/hyperlink" Target="http://www.psf.gov.p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bitak.gov.tr/tr/uluslararasi/ikili-proje-destekleri/icerik-basvuruya-acik-programlar" TargetMode="External"/><Relationship Id="rId5" Type="http://schemas.openxmlformats.org/officeDocument/2006/relationships/settings" Target="settings.xml"/><Relationship Id="rId15" Type="http://schemas.openxmlformats.org/officeDocument/2006/relationships/hyperlink" Target="mailto:director.psf@gmail.com" TargetMode="External"/><Relationship Id="rId10" Type="http://schemas.openxmlformats.org/officeDocument/2006/relationships/image" Target="media/image2.png"/><Relationship Id="rId19" Type="http://schemas.openxmlformats.org/officeDocument/2006/relationships/hyperlink" Target="mailto:director.psf@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rbis.tubita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8609-3FC6-47D6-AC49-7A949672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1335</Words>
  <Characters>7614</Characters>
  <Application>Microsoft Office Word</Application>
  <DocSecurity>0</DocSecurity>
  <Lines>63</Lines>
  <Paragraphs>17</Paragraphs>
  <ScaleCrop>false</ScaleCrop>
  <HeadingPairs>
    <vt:vector size="6" baseType="variant">
      <vt:variant>
        <vt:lpstr>Title</vt:lpstr>
      </vt:variant>
      <vt:variant>
        <vt:i4>1</vt:i4>
      </vt:variant>
      <vt:variant>
        <vt:lpstr>Cím</vt:lpstr>
      </vt:variant>
      <vt:variant>
        <vt:i4>1</vt:i4>
      </vt:variant>
      <vt:variant>
        <vt:lpstr>Konu Başlığı</vt:lpstr>
      </vt:variant>
      <vt:variant>
        <vt:i4>1</vt:i4>
      </vt:variant>
    </vt:vector>
  </HeadingPairs>
  <TitlesOfParts>
    <vt:vector size="3" baseType="lpstr">
      <vt:lpstr/>
      <vt:lpstr/>
      <vt:lpstr/>
    </vt:vector>
  </TitlesOfParts>
  <Company>KD</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Guliz Sutcu</dc:creator>
  <cp:lastModifiedBy>Saman Rauf</cp:lastModifiedBy>
  <cp:revision>95</cp:revision>
  <cp:lastPrinted>2017-10-30T04:58:00Z</cp:lastPrinted>
  <dcterms:created xsi:type="dcterms:W3CDTF">2017-08-15T05:48:00Z</dcterms:created>
  <dcterms:modified xsi:type="dcterms:W3CDTF">2017-10-31T07:24:00Z</dcterms:modified>
</cp:coreProperties>
</file>